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2344" w14:textId="77777777" w:rsidR="00D825CD" w:rsidRDefault="00D825CD" w:rsidP="00D825CD">
      <w:pPr>
        <w:pStyle w:val="BAB"/>
        <w:rPr>
          <w:szCs w:val="24"/>
        </w:rPr>
      </w:pPr>
      <w:bookmarkStart w:id="0" w:name="_Toc103279190"/>
      <w:r w:rsidRPr="007E1111">
        <w:rPr>
          <w:szCs w:val="24"/>
        </w:rPr>
        <w:t>HAK ANAK DAN PERLINDUNGAN ANAK</w:t>
      </w:r>
      <w:bookmarkEnd w:id="0"/>
    </w:p>
    <w:p w14:paraId="478E0ABA" w14:textId="77777777" w:rsidR="00D825CD" w:rsidRDefault="00D825CD" w:rsidP="00D825CD">
      <w:pPr>
        <w:spacing w:after="0" w:line="240" w:lineRule="auto"/>
        <w:contextualSpacing/>
        <w:jc w:val="center"/>
        <w:rPr>
          <w:rFonts w:ascii="Times New Roman" w:hAnsi="Times New Roman" w:cs="Times New Roman"/>
          <w:sz w:val="24"/>
          <w:szCs w:val="24"/>
        </w:rPr>
      </w:pPr>
    </w:p>
    <w:p w14:paraId="2F3E4F59" w14:textId="77777777" w:rsidR="00D825CD" w:rsidRPr="00594EB8" w:rsidRDefault="00D825CD" w:rsidP="00D825CD">
      <w:pPr>
        <w:spacing w:after="0" w:line="240" w:lineRule="auto"/>
        <w:contextualSpacing/>
        <w:jc w:val="center"/>
        <w:rPr>
          <w:rFonts w:ascii="Times New Roman" w:hAnsi="Times New Roman" w:cs="Times New Roman"/>
          <w:sz w:val="20"/>
          <w:szCs w:val="20"/>
        </w:rPr>
      </w:pPr>
      <w:r w:rsidRPr="00594EB8">
        <w:rPr>
          <w:rFonts w:ascii="Times New Roman" w:hAnsi="Times New Roman" w:cs="Times New Roman"/>
          <w:sz w:val="20"/>
          <w:szCs w:val="20"/>
        </w:rPr>
        <w:t>Konstantinus Dua Dhiu, SH.,M.Pd</w:t>
      </w:r>
    </w:p>
    <w:p w14:paraId="0476D1A4" w14:textId="77777777" w:rsidR="00D825CD" w:rsidRDefault="00D825CD" w:rsidP="00D825CD">
      <w:pPr>
        <w:spacing w:after="0" w:line="240" w:lineRule="auto"/>
        <w:contextualSpacing/>
        <w:jc w:val="center"/>
        <w:rPr>
          <w:rFonts w:ascii="Times New Roman" w:hAnsi="Times New Roman" w:cs="Times New Roman"/>
          <w:sz w:val="24"/>
          <w:szCs w:val="24"/>
        </w:rPr>
      </w:pPr>
      <w:r w:rsidRPr="007E1111">
        <w:rPr>
          <w:rFonts w:ascii="Times New Roman" w:hAnsi="Times New Roman" w:cs="Times New Roman"/>
          <w:sz w:val="24"/>
          <w:szCs w:val="24"/>
        </w:rPr>
        <w:t>STKIP Citra Bakti, Ngada</w:t>
      </w:r>
    </w:p>
    <w:p w14:paraId="5D553EEB" w14:textId="77777777" w:rsidR="00D825CD" w:rsidRDefault="00000000" w:rsidP="00D825CD">
      <w:pPr>
        <w:spacing w:after="0" w:line="240" w:lineRule="auto"/>
        <w:contextualSpacing/>
        <w:jc w:val="center"/>
        <w:rPr>
          <w:rFonts w:ascii="Times New Roman" w:hAnsi="Times New Roman" w:cs="Times New Roman"/>
          <w:b/>
          <w:bCs/>
          <w:sz w:val="24"/>
          <w:szCs w:val="24"/>
        </w:rPr>
      </w:pPr>
      <w:hyperlink r:id="rId5" w:history="1">
        <w:r w:rsidR="00594EB8" w:rsidRPr="00CD07E9">
          <w:rPr>
            <w:rStyle w:val="Hyperlink"/>
            <w:rFonts w:ascii="Times New Roman" w:hAnsi="Times New Roman" w:cs="Times New Roman"/>
            <w:b/>
            <w:bCs/>
            <w:sz w:val="24"/>
            <w:szCs w:val="24"/>
          </w:rPr>
          <w:t>duakonstantinus082@gmail.com</w:t>
        </w:r>
      </w:hyperlink>
      <w:r w:rsidR="00594EB8">
        <w:rPr>
          <w:rFonts w:ascii="Times New Roman" w:hAnsi="Times New Roman" w:cs="Times New Roman"/>
          <w:b/>
          <w:bCs/>
          <w:sz w:val="24"/>
          <w:szCs w:val="24"/>
        </w:rPr>
        <w:t xml:space="preserve"> </w:t>
      </w:r>
    </w:p>
    <w:p w14:paraId="2A5B9C02" w14:textId="77777777" w:rsidR="00594EB8" w:rsidRPr="007E1111" w:rsidRDefault="00594EB8" w:rsidP="00D825CD">
      <w:pPr>
        <w:spacing w:after="0" w:line="240" w:lineRule="auto"/>
        <w:contextualSpacing/>
        <w:jc w:val="center"/>
        <w:rPr>
          <w:rFonts w:ascii="Times New Roman" w:hAnsi="Times New Roman" w:cs="Times New Roman"/>
          <w:b/>
          <w:bCs/>
          <w:sz w:val="24"/>
          <w:szCs w:val="24"/>
        </w:rPr>
      </w:pPr>
    </w:p>
    <w:p w14:paraId="177CBC04" w14:textId="77777777" w:rsidR="00D825CD" w:rsidRPr="007E1111" w:rsidRDefault="00D825CD" w:rsidP="00D825CD">
      <w:pPr>
        <w:spacing w:after="0"/>
        <w:jc w:val="center"/>
        <w:rPr>
          <w:rFonts w:ascii="Times New Roman" w:hAnsi="Times New Roman" w:cs="Times New Roman"/>
          <w:sz w:val="24"/>
          <w:szCs w:val="24"/>
        </w:rPr>
      </w:pPr>
    </w:p>
    <w:p w14:paraId="27459D47" w14:textId="77777777" w:rsidR="00D825CD" w:rsidRPr="007E1111" w:rsidRDefault="00594EB8" w:rsidP="00D825CD">
      <w:pPr>
        <w:tabs>
          <w:tab w:val="left" w:pos="142"/>
          <w:tab w:val="left" w:pos="567"/>
        </w:tabs>
        <w:spacing w:after="0" w:line="240" w:lineRule="auto"/>
        <w:ind w:left="142"/>
        <w:jc w:val="both"/>
        <w:rPr>
          <w:rFonts w:ascii="Times New Roman" w:hAnsi="Times New Roman" w:cs="Times New Roman"/>
          <w:sz w:val="24"/>
          <w:szCs w:val="24"/>
        </w:rPr>
      </w:pPr>
      <w:r w:rsidRPr="00594EB8">
        <w:rPr>
          <w:rFonts w:ascii="Times New Roman" w:hAnsi="Times New Roman" w:cs="Times New Roman"/>
          <w:b/>
          <w:sz w:val="24"/>
          <w:szCs w:val="24"/>
        </w:rPr>
        <w:t>Abstrak</w:t>
      </w:r>
      <w:r>
        <w:rPr>
          <w:rFonts w:ascii="Times New Roman" w:hAnsi="Times New Roman" w:cs="Times New Roman"/>
          <w:sz w:val="24"/>
          <w:szCs w:val="24"/>
        </w:rPr>
        <w:t xml:space="preserve">: </w:t>
      </w:r>
      <w:r w:rsidR="00D825CD" w:rsidRPr="007E1111">
        <w:rPr>
          <w:rFonts w:ascii="Times New Roman" w:hAnsi="Times New Roman" w:cs="Times New Roman"/>
          <w:sz w:val="24"/>
          <w:szCs w:val="24"/>
        </w:rPr>
        <w:t xml:space="preserve">Anak adalah amanah sekaligus karunia Tuhan Yang Maha Esa, yang senantiasa yang harus kita jaga karena dalam dirinya melekat harkat, dan hak-hak sebagai manusia yang harus dijunjung tinggi. Hak asasi anak merupakan bagian dari hak asasi manusia yang termuat dalam undang-undang dasar 1945 dan konvensi perserikatan bangsa-bangsa tentang hak-hak anak. Dari sisi kehidupan berbangsa dan bernegara, anak adalah masa depan bangsa dan generasi penerus cita-cita bangsa, sehingga setiap anak berhak atas kelangsungan hidup, tumbuh, dan berkembang, berpartisipasi serta berhak atas perlindungan dari tindak kekerasan dan diskrimininasi serta hak sipil dan kebebasan. </w:t>
      </w:r>
    </w:p>
    <w:p w14:paraId="34AF6CA2" w14:textId="77777777" w:rsidR="00D825CD" w:rsidRDefault="00D825CD" w:rsidP="00D825CD">
      <w:pPr>
        <w:tabs>
          <w:tab w:val="left" w:pos="142"/>
          <w:tab w:val="left" w:pos="567"/>
        </w:tabs>
        <w:spacing w:after="0" w:line="240" w:lineRule="auto"/>
        <w:ind w:left="142"/>
        <w:jc w:val="both"/>
        <w:rPr>
          <w:rFonts w:ascii="Times New Roman" w:hAnsi="Times New Roman" w:cs="Times New Roman"/>
          <w:sz w:val="24"/>
          <w:szCs w:val="24"/>
        </w:rPr>
      </w:pPr>
      <w:r w:rsidRPr="007E1111">
        <w:rPr>
          <w:rFonts w:ascii="Times New Roman" w:hAnsi="Times New Roman" w:cs="Times New Roman"/>
          <w:sz w:val="24"/>
          <w:szCs w:val="24"/>
        </w:rPr>
        <w:tab/>
        <w:t xml:space="preserve">Meskipun Undang-undang No. 39 tahun 1999 tentang Hak Asai Manusia telah mencantumkan tentang hak anak, pelaksanaan kewajiban dan tanggung jawab orang tua, keluarga, masyarakat, pemberintah, dan Negara, untuk memberikan perlindungan pada anak masih memerlukan suatu UU mengenai perlindungan anak sebagai landasan yurdisi bagi pelaksanaan kewajiban dan tanggung jawab tersebut. Dengan demikian, pembentukan UU ini didasarkan pada pertimbangan bahwa perlindungan anak dalam segala aspeknya merupakan bagian dari kegiatan pembangunan nasional, khususnya dalam memajukan kehidupan berbangsa dan bernegara. </w:t>
      </w:r>
    </w:p>
    <w:p w14:paraId="48E75366" w14:textId="77777777" w:rsidR="00594EB8" w:rsidRPr="00594EB8" w:rsidRDefault="00594EB8" w:rsidP="00594EB8">
      <w:pPr>
        <w:pStyle w:val="Heading1"/>
        <w:jc w:val="both"/>
      </w:pPr>
      <w:r>
        <w:t xml:space="preserve">Kata Kunci : Hak dan Perlindungan Anak </w:t>
      </w:r>
    </w:p>
    <w:p w14:paraId="6D775402" w14:textId="77777777" w:rsidR="00594EB8" w:rsidRDefault="00594EB8" w:rsidP="00594EB8">
      <w:pPr>
        <w:jc w:val="both"/>
        <w:sectPr w:rsidR="00594EB8" w:rsidSect="00594EB8">
          <w:pgSz w:w="11900" w:h="16820"/>
          <w:pgMar w:top="1100" w:right="1580" w:bottom="280" w:left="1560" w:header="720" w:footer="720" w:gutter="0"/>
          <w:cols w:space="720"/>
        </w:sectPr>
      </w:pPr>
    </w:p>
    <w:p w14:paraId="15DEB668" w14:textId="77777777" w:rsidR="00594EB8" w:rsidRPr="00594EB8" w:rsidRDefault="00594EB8" w:rsidP="00594E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eastAsia="id-ID"/>
        </w:rPr>
      </w:pPr>
      <w:r w:rsidRPr="00594EB8">
        <w:rPr>
          <w:rFonts w:ascii="Times New Roman" w:eastAsia="Times New Roman" w:hAnsi="Times New Roman" w:cs="Times New Roman"/>
          <w:b/>
          <w:color w:val="202124"/>
          <w:sz w:val="24"/>
          <w:szCs w:val="24"/>
          <w:lang w:eastAsia="id-ID"/>
        </w:rPr>
        <w:lastRenderedPageBreak/>
        <w:t>CHILD RIGHTS AND CHILD PROTECTION</w:t>
      </w:r>
    </w:p>
    <w:p w14:paraId="1C0879FE" w14:textId="77777777" w:rsidR="00594EB8" w:rsidRPr="00594EB8" w:rsidRDefault="00594EB8" w:rsidP="00594E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eastAsia="id-ID"/>
        </w:rPr>
      </w:pPr>
    </w:p>
    <w:p w14:paraId="0C3CC052" w14:textId="77777777" w:rsidR="00594EB8" w:rsidRPr="00594EB8" w:rsidRDefault="00594EB8" w:rsidP="00594E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id-ID"/>
        </w:rPr>
      </w:pPr>
    </w:p>
    <w:p w14:paraId="11AAC25D" w14:textId="77777777" w:rsidR="00594EB8" w:rsidRPr="00594EB8" w:rsidRDefault="00594EB8" w:rsidP="00594E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id-ID"/>
        </w:rPr>
      </w:pPr>
    </w:p>
    <w:p w14:paraId="5EEF2294" w14:textId="77777777" w:rsidR="00594EB8" w:rsidRPr="00594EB8" w:rsidRDefault="00594EB8" w:rsidP="00594E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id-ID"/>
        </w:rPr>
      </w:pPr>
      <w:r w:rsidRPr="00594EB8">
        <w:rPr>
          <w:rFonts w:ascii="Times New Roman" w:eastAsia="Times New Roman" w:hAnsi="Times New Roman" w:cs="Times New Roman"/>
          <w:b/>
          <w:color w:val="202124"/>
          <w:sz w:val="24"/>
          <w:szCs w:val="24"/>
          <w:lang w:eastAsia="id-ID"/>
        </w:rPr>
        <w:t>Abstract</w:t>
      </w:r>
      <w:r w:rsidRPr="00594EB8">
        <w:rPr>
          <w:rFonts w:ascii="Times New Roman" w:eastAsia="Times New Roman" w:hAnsi="Times New Roman" w:cs="Times New Roman"/>
          <w:color w:val="202124"/>
          <w:sz w:val="24"/>
          <w:szCs w:val="24"/>
          <w:lang w:eastAsia="id-ID"/>
        </w:rPr>
        <w:t>: Children are a mandate as well as a gift from God Almighty, who we must always protect because they have inherent dignity and rights as human beings that must be upheld. Child rights are part of human rights contained in the 1945 Constitution and the United Nations Convention on Children's Rights. In terms of national and state life, children are the future of the nation and the next generation of the nation's ideals, so that every child has the right to survival, growth and development, participation and is entitled to protection from acts of violence and discrimination as well as civil rights and freedoms.</w:t>
      </w:r>
    </w:p>
    <w:p w14:paraId="170E7BD5" w14:textId="77777777" w:rsidR="00594EB8" w:rsidRPr="00594EB8" w:rsidRDefault="00594EB8" w:rsidP="00594E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id-ID"/>
        </w:rPr>
      </w:pPr>
      <w:r>
        <w:rPr>
          <w:rFonts w:ascii="Times New Roman" w:eastAsia="Times New Roman" w:hAnsi="Times New Roman" w:cs="Times New Roman"/>
          <w:color w:val="202124"/>
          <w:sz w:val="24"/>
          <w:szCs w:val="24"/>
          <w:lang w:eastAsia="id-ID"/>
        </w:rPr>
        <w:tab/>
      </w:r>
      <w:r w:rsidRPr="00594EB8">
        <w:rPr>
          <w:rFonts w:ascii="Times New Roman" w:eastAsia="Times New Roman" w:hAnsi="Times New Roman" w:cs="Times New Roman"/>
          <w:color w:val="202124"/>
          <w:sz w:val="24"/>
          <w:szCs w:val="24"/>
          <w:lang w:eastAsia="id-ID"/>
        </w:rPr>
        <w:t>Even though Law No. 39 of 1999 concerning Human Rights has included children's rights, implementation of obligations and responsibilities of parents, family, society, government and the State, to provide protection to children still requires a law regarding child protection as a basis for jurisdiction for the implementation of obligations and responsibilities answer it. Thus, the formation of this Law was based on the consideration that child protection in all its aspects is part of national development activities, especially in advancing the life of the nation and state.</w:t>
      </w:r>
    </w:p>
    <w:p w14:paraId="21B15BB8" w14:textId="77777777" w:rsidR="00594EB8" w:rsidRPr="00594EB8" w:rsidRDefault="00594EB8" w:rsidP="00594E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b/>
          <w:color w:val="202124"/>
          <w:sz w:val="35"/>
          <w:szCs w:val="35"/>
          <w:lang w:eastAsia="id-ID"/>
        </w:rPr>
      </w:pPr>
      <w:r w:rsidRPr="00594EB8">
        <w:rPr>
          <w:rFonts w:ascii="Times New Roman" w:eastAsia="Times New Roman" w:hAnsi="Times New Roman" w:cs="Times New Roman"/>
          <w:b/>
          <w:color w:val="202124"/>
          <w:sz w:val="24"/>
          <w:szCs w:val="24"/>
          <w:lang w:eastAsia="id-ID"/>
        </w:rPr>
        <w:t>Keywords: Rights and Protection of Children</w:t>
      </w:r>
    </w:p>
    <w:p w14:paraId="2C18644F" w14:textId="77777777" w:rsidR="00594EB8" w:rsidRDefault="00594EB8" w:rsidP="00D825CD">
      <w:pPr>
        <w:tabs>
          <w:tab w:val="left" w:pos="142"/>
          <w:tab w:val="left" w:pos="567"/>
        </w:tabs>
        <w:spacing w:after="0" w:line="240" w:lineRule="auto"/>
        <w:ind w:left="142"/>
        <w:jc w:val="both"/>
        <w:rPr>
          <w:rFonts w:ascii="Times New Roman" w:hAnsi="Times New Roman" w:cs="Times New Roman"/>
          <w:sz w:val="24"/>
          <w:szCs w:val="24"/>
        </w:rPr>
      </w:pPr>
    </w:p>
    <w:p w14:paraId="3ECCE299" w14:textId="77777777" w:rsidR="00D825CD" w:rsidRPr="00594EB8" w:rsidRDefault="00D825CD" w:rsidP="00D825CD">
      <w:pPr>
        <w:spacing w:after="0" w:line="240" w:lineRule="auto"/>
        <w:ind w:firstLine="426"/>
        <w:jc w:val="both"/>
        <w:rPr>
          <w:rFonts w:ascii="Times New Roman" w:hAnsi="Times New Roman" w:cs="Times New Roman"/>
          <w:sz w:val="10"/>
          <w:szCs w:val="24"/>
        </w:rPr>
      </w:pPr>
    </w:p>
    <w:p w14:paraId="551DCE63" w14:textId="77777777" w:rsidR="00D825CD" w:rsidRPr="00594EB8" w:rsidRDefault="00D825CD" w:rsidP="00594EB8">
      <w:pPr>
        <w:pStyle w:val="ListParagraph"/>
        <w:numPr>
          <w:ilvl w:val="0"/>
          <w:numId w:val="7"/>
        </w:numPr>
        <w:spacing w:after="0" w:line="240" w:lineRule="auto"/>
        <w:ind w:left="426"/>
        <w:jc w:val="both"/>
        <w:rPr>
          <w:rFonts w:ascii="Times New Roman" w:hAnsi="Times New Roman" w:cs="Times New Roman"/>
          <w:sz w:val="24"/>
          <w:szCs w:val="24"/>
        </w:rPr>
      </w:pPr>
      <w:r w:rsidRPr="00594EB8">
        <w:rPr>
          <w:rFonts w:ascii="Times New Roman" w:hAnsi="Times New Roman" w:cs="Times New Roman"/>
          <w:b/>
          <w:sz w:val="24"/>
          <w:szCs w:val="24"/>
        </w:rPr>
        <w:t>Pen</w:t>
      </w:r>
      <w:r w:rsidR="00594EB8" w:rsidRPr="00594EB8">
        <w:rPr>
          <w:rFonts w:ascii="Times New Roman" w:hAnsi="Times New Roman" w:cs="Times New Roman"/>
          <w:b/>
          <w:sz w:val="24"/>
          <w:szCs w:val="24"/>
        </w:rPr>
        <w:t xml:space="preserve">dahuluan </w:t>
      </w:r>
    </w:p>
    <w:p w14:paraId="73839EC1" w14:textId="77777777" w:rsidR="00D825CD" w:rsidRPr="007E1111" w:rsidRDefault="00D825CD" w:rsidP="00D825CD">
      <w:pPr>
        <w:spacing w:after="0" w:line="240" w:lineRule="auto"/>
        <w:ind w:left="142" w:firstLine="425"/>
        <w:jc w:val="both"/>
        <w:rPr>
          <w:rFonts w:ascii="Times New Roman" w:hAnsi="Times New Roman" w:cs="Times New Roman"/>
          <w:sz w:val="24"/>
          <w:szCs w:val="24"/>
        </w:rPr>
      </w:pPr>
      <w:r w:rsidRPr="007E1111">
        <w:rPr>
          <w:rFonts w:ascii="Times New Roman" w:hAnsi="Times New Roman" w:cs="Times New Roman"/>
          <w:sz w:val="24"/>
          <w:szCs w:val="24"/>
        </w:rPr>
        <w:t>Menurut WHO</w:t>
      </w:r>
      <w:r w:rsidRPr="007E1111">
        <w:rPr>
          <w:rFonts w:ascii="Times New Roman" w:hAnsi="Times New Roman" w:cs="Times New Roman"/>
          <w:b/>
          <w:sz w:val="24"/>
          <w:szCs w:val="24"/>
        </w:rPr>
        <w:t xml:space="preserve">, </w:t>
      </w:r>
      <w:r w:rsidRPr="007E1111">
        <w:rPr>
          <w:rFonts w:ascii="Times New Roman" w:hAnsi="Times New Roman" w:cs="Times New Roman"/>
          <w:sz w:val="24"/>
          <w:szCs w:val="24"/>
        </w:rPr>
        <w:t xml:space="preserve">Anak adalah hitung sejak seorang didalam kandungan sampai dengan usia 19 tahun. Menurut UU Republik Indonesia No. 23 tahun 2002 pasal 1 ayat 1 tentang perlindungan anak, anak adalah seseorang yang belum berusia 18, termasuk juga yang masih di dalam kandungan. Anak merupakan aset bangsa yang akan meneruskan perjuangan suatu bangsa, sehingga harus diperhatikan pertumbuhan dan perkembangannya (Depkes RI, 2014). Masa paling penting dari tumbuh kembang anak adalah masa balita. Pada masa balita terjadi pertumbuhan dasar yang akan menentukan perkembangan anak selanjutnya. </w:t>
      </w:r>
    </w:p>
    <w:p w14:paraId="1B6E3672" w14:textId="77777777" w:rsidR="00D825CD" w:rsidRPr="007E1111" w:rsidRDefault="00D825CD" w:rsidP="00D825CD">
      <w:pPr>
        <w:tabs>
          <w:tab w:val="left" w:pos="567"/>
        </w:tabs>
        <w:spacing w:after="0" w:line="240" w:lineRule="auto"/>
        <w:ind w:left="142" w:firstLine="425"/>
        <w:jc w:val="both"/>
        <w:rPr>
          <w:rFonts w:ascii="Times New Roman" w:hAnsi="Times New Roman" w:cs="Times New Roman"/>
          <w:sz w:val="24"/>
          <w:szCs w:val="24"/>
        </w:rPr>
      </w:pPr>
      <w:r w:rsidRPr="007E1111">
        <w:rPr>
          <w:rFonts w:ascii="Times New Roman" w:hAnsi="Times New Roman" w:cs="Times New Roman"/>
          <w:sz w:val="24"/>
          <w:szCs w:val="24"/>
        </w:rPr>
        <w:t>Menurut Haditomo (damiyanti 1992), Anak adalah makluk yang membutuhkan pemeliharaan, kasih sayang dan tempat bagi perkembangannya. Dari perspektif Agustinus (Suriabrata 1987), yang dipandang sebagai peletak dasar permulaan psikologi anak, menyatakan bahwa anak tidaklah sama dengan orang dewasa, anak mempunyai kecendrungan untuk menyimpang dari hukum dan ketertiban yang disebabkan oleh keterbatasan pengetahuan dan pengertian terhadap realita kehidupan, anak-anak lebih mudah belajar dengan contoh-contoh yang diterimanya dari aturan-aturan yang bersifat memaksa.</w:t>
      </w:r>
    </w:p>
    <w:p w14:paraId="1358FC05" w14:textId="77777777" w:rsidR="00D825CD" w:rsidRPr="00933C86" w:rsidRDefault="00D825CD" w:rsidP="00933C86">
      <w:pPr>
        <w:pStyle w:val="ListParagraph"/>
        <w:numPr>
          <w:ilvl w:val="0"/>
          <w:numId w:val="7"/>
        </w:numPr>
        <w:tabs>
          <w:tab w:val="left" w:pos="142"/>
        </w:tabs>
        <w:spacing w:after="0" w:line="240" w:lineRule="auto"/>
        <w:ind w:left="426"/>
        <w:jc w:val="both"/>
        <w:rPr>
          <w:rFonts w:ascii="Times New Roman" w:hAnsi="Times New Roman" w:cs="Times New Roman"/>
          <w:b/>
          <w:sz w:val="24"/>
          <w:szCs w:val="24"/>
        </w:rPr>
      </w:pPr>
      <w:r w:rsidRPr="00933C86">
        <w:rPr>
          <w:rFonts w:ascii="Times New Roman" w:hAnsi="Times New Roman" w:cs="Times New Roman"/>
          <w:b/>
          <w:sz w:val="24"/>
          <w:szCs w:val="24"/>
        </w:rPr>
        <w:t xml:space="preserve">Pengertian anak menurut UU </w:t>
      </w:r>
    </w:p>
    <w:p w14:paraId="57C8FDCB" w14:textId="77777777" w:rsidR="00D825CD" w:rsidRPr="007E1111" w:rsidRDefault="00D825CD" w:rsidP="00D825CD">
      <w:pPr>
        <w:tabs>
          <w:tab w:val="left" w:pos="142"/>
          <w:tab w:val="left" w:pos="567"/>
        </w:tabs>
        <w:spacing w:after="0" w:line="240" w:lineRule="auto"/>
        <w:ind w:left="142"/>
        <w:jc w:val="both"/>
        <w:rPr>
          <w:rFonts w:ascii="Times New Roman" w:hAnsi="Times New Roman" w:cs="Times New Roman"/>
          <w:sz w:val="24"/>
          <w:szCs w:val="24"/>
        </w:rPr>
      </w:pPr>
      <w:r w:rsidRPr="007E1111">
        <w:rPr>
          <w:rFonts w:ascii="Times New Roman" w:hAnsi="Times New Roman" w:cs="Times New Roman"/>
          <w:sz w:val="24"/>
          <w:szCs w:val="24"/>
        </w:rPr>
        <w:tab/>
        <w:t>Negara Kesatuan Republik Ind</w:t>
      </w:r>
      <w:r w:rsidRPr="007E1111">
        <w:rPr>
          <w:rFonts w:ascii="Times New Roman" w:hAnsi="Times New Roman" w:cs="Times New Roman"/>
          <w:sz w:val="24"/>
          <w:szCs w:val="24"/>
          <w:lang w:val="en-US"/>
        </w:rPr>
        <w:t>o</w:t>
      </w:r>
      <w:r w:rsidRPr="007E1111">
        <w:rPr>
          <w:rFonts w:ascii="Times New Roman" w:hAnsi="Times New Roman" w:cs="Times New Roman"/>
          <w:sz w:val="24"/>
          <w:szCs w:val="24"/>
        </w:rPr>
        <w:t xml:space="preserve">nesia (NKRI) sebagai sebuah Negara yang berdasarkan hukum berkewajiban untuk memberikan perlindungan dan kepastian hukum kepada warganya, salah satu perlindungan yang diberikan oleh pemerintah adalah terhadap anak dengan pengaturannya dalam UU No 23 tahun 2002 tentang  perlindungan </w:t>
      </w:r>
      <w:proofErr w:type="spellStart"/>
      <w:r w:rsidRPr="007E1111">
        <w:rPr>
          <w:rFonts w:ascii="Times New Roman" w:hAnsi="Times New Roman" w:cs="Times New Roman"/>
          <w:sz w:val="24"/>
          <w:szCs w:val="24"/>
          <w:lang w:val="en-US"/>
        </w:rPr>
        <w:t>anak</w:t>
      </w:r>
      <w:proofErr w:type="spellEnd"/>
      <w:r w:rsidRPr="007E1111">
        <w:rPr>
          <w:rFonts w:ascii="Times New Roman" w:hAnsi="Times New Roman" w:cs="Times New Roman"/>
          <w:sz w:val="24"/>
          <w:szCs w:val="24"/>
        </w:rPr>
        <w:t xml:space="preserve"> sebagaimana telah diubah dengan UU No 35 tahun 2014 tentang perubahan atas UU No 23 tahun 2002 tentang perlindungan anak.</w:t>
      </w:r>
    </w:p>
    <w:p w14:paraId="54BD3481" w14:textId="77777777" w:rsidR="00D825CD" w:rsidRPr="007E1111" w:rsidRDefault="00D825CD" w:rsidP="00D825CD">
      <w:pPr>
        <w:tabs>
          <w:tab w:val="left" w:pos="142"/>
          <w:tab w:val="left" w:pos="567"/>
        </w:tabs>
        <w:spacing w:after="0" w:line="240" w:lineRule="auto"/>
        <w:ind w:left="142"/>
        <w:jc w:val="both"/>
        <w:rPr>
          <w:rFonts w:ascii="Times New Roman" w:hAnsi="Times New Roman" w:cs="Times New Roman"/>
          <w:b/>
          <w:sz w:val="24"/>
          <w:szCs w:val="24"/>
        </w:rPr>
      </w:pPr>
      <w:r w:rsidRPr="007E1111">
        <w:rPr>
          <w:rFonts w:ascii="Times New Roman" w:hAnsi="Times New Roman" w:cs="Times New Roman"/>
          <w:sz w:val="24"/>
          <w:szCs w:val="24"/>
        </w:rPr>
        <w:tab/>
        <w:t>Anak merupakan tunas bangsa yang mempunyai potensi sebagai generasi muda penerus cita-cita perjuangan bangsa yang memiliki peranan strategis, dan mempunyai ciri dan sifat khusus yang menjamin kelangsungan eksitensi bangsa dan Negara pada masa yang akan datang. Berdasarkan ketentuan pasal 1 ayat 1 UU No 23 tahun 2002 tentang Perlindungan anak disebutkan bahwa yang dimaksud dengan anak adalah seseorang yang belum berumur 18 tahun, termasuk anak yang dalam kandungan.</w:t>
      </w:r>
    </w:p>
    <w:p w14:paraId="799417F2" w14:textId="77777777" w:rsidR="00D825CD" w:rsidRPr="007E1111" w:rsidRDefault="00594EB8" w:rsidP="00933C86">
      <w:pPr>
        <w:pStyle w:val="SUBBAB"/>
        <w:numPr>
          <w:ilvl w:val="0"/>
          <w:numId w:val="7"/>
        </w:numPr>
        <w:ind w:left="426" w:hanging="284"/>
        <w:rPr>
          <w:szCs w:val="24"/>
        </w:rPr>
      </w:pPr>
      <w:bookmarkStart w:id="1" w:name="_Toc103279192"/>
      <w:r w:rsidRPr="007E1111">
        <w:rPr>
          <w:szCs w:val="24"/>
        </w:rPr>
        <w:lastRenderedPageBreak/>
        <w:t>Klasifikasi Anak</w:t>
      </w:r>
      <w:bookmarkEnd w:id="1"/>
    </w:p>
    <w:p w14:paraId="41678C03" w14:textId="77777777" w:rsidR="00D825CD" w:rsidRPr="007E1111" w:rsidRDefault="00D825CD" w:rsidP="00D825CD">
      <w:pPr>
        <w:tabs>
          <w:tab w:val="left" w:pos="142"/>
          <w:tab w:val="left" w:pos="567"/>
        </w:tabs>
        <w:spacing w:after="0" w:line="240" w:lineRule="auto"/>
        <w:ind w:left="142"/>
        <w:jc w:val="both"/>
        <w:rPr>
          <w:rFonts w:ascii="Times New Roman" w:hAnsi="Times New Roman" w:cs="Times New Roman"/>
          <w:b/>
          <w:sz w:val="24"/>
          <w:szCs w:val="24"/>
        </w:rPr>
      </w:pPr>
      <w:r w:rsidRPr="007E1111">
        <w:rPr>
          <w:rFonts w:ascii="Times New Roman" w:hAnsi="Times New Roman" w:cs="Times New Roman"/>
          <w:sz w:val="24"/>
          <w:szCs w:val="24"/>
        </w:rPr>
        <w:tab/>
        <w:t>Berdasarkan UU No 23 tahun 2002 tentang perlindungan anak sebagaimana telah diubah dengan UU No 35 tahun 2014 tentang perubahan atas UU No 23 tahun 2002 tentang perlindungan anak, anak dapat dibedakan menjadi:</w:t>
      </w:r>
    </w:p>
    <w:p w14:paraId="3C73148D" w14:textId="77777777" w:rsidR="00D825CD" w:rsidRPr="007E1111" w:rsidRDefault="00D825CD" w:rsidP="00D825CD">
      <w:pPr>
        <w:pStyle w:val="ListParagraph"/>
        <w:numPr>
          <w:ilvl w:val="0"/>
          <w:numId w:val="5"/>
        </w:numPr>
        <w:tabs>
          <w:tab w:val="left" w:pos="0"/>
        </w:tabs>
        <w:spacing w:after="0" w:line="240" w:lineRule="auto"/>
        <w:ind w:left="426" w:hanging="284"/>
        <w:jc w:val="both"/>
        <w:rPr>
          <w:rFonts w:ascii="Times New Roman" w:hAnsi="Times New Roman" w:cs="Times New Roman"/>
          <w:b/>
          <w:sz w:val="24"/>
          <w:szCs w:val="24"/>
        </w:rPr>
      </w:pPr>
      <w:r w:rsidRPr="007E1111">
        <w:rPr>
          <w:rFonts w:ascii="Times New Roman" w:hAnsi="Times New Roman" w:cs="Times New Roman"/>
          <w:sz w:val="24"/>
          <w:szCs w:val="24"/>
        </w:rPr>
        <w:t xml:space="preserve"> Anak Terlantar</w:t>
      </w:r>
    </w:p>
    <w:p w14:paraId="25E82750" w14:textId="77777777" w:rsidR="00D825CD" w:rsidRPr="007E1111" w:rsidRDefault="00D825CD" w:rsidP="00D825CD">
      <w:pPr>
        <w:pStyle w:val="ListParagraph"/>
        <w:tabs>
          <w:tab w:val="left" w:pos="0"/>
        </w:tabs>
        <w:spacing w:after="0" w:line="240" w:lineRule="auto"/>
        <w:ind w:left="426"/>
        <w:jc w:val="both"/>
        <w:rPr>
          <w:rFonts w:ascii="Times New Roman" w:hAnsi="Times New Roman" w:cs="Times New Roman"/>
          <w:b/>
          <w:sz w:val="24"/>
          <w:szCs w:val="24"/>
        </w:rPr>
      </w:pPr>
      <w:r w:rsidRPr="007E1111">
        <w:rPr>
          <w:rFonts w:ascii="Times New Roman" w:hAnsi="Times New Roman" w:cs="Times New Roman"/>
          <w:sz w:val="24"/>
          <w:szCs w:val="24"/>
        </w:rPr>
        <w:t>Adalah  anak yang tidak terpenuhi kebutuhannya secara wajar, baik fisik, mental, spiritual, maupun sosial.</w:t>
      </w:r>
    </w:p>
    <w:p w14:paraId="5638E37B" w14:textId="77777777" w:rsidR="00D825CD" w:rsidRPr="007E1111" w:rsidRDefault="00D825CD" w:rsidP="00D825CD">
      <w:pPr>
        <w:pStyle w:val="ListParagraph"/>
        <w:numPr>
          <w:ilvl w:val="0"/>
          <w:numId w:val="5"/>
        </w:numPr>
        <w:tabs>
          <w:tab w:val="left" w:pos="0"/>
        </w:tabs>
        <w:spacing w:after="0" w:line="240" w:lineRule="auto"/>
        <w:ind w:left="426" w:hanging="284"/>
        <w:jc w:val="both"/>
        <w:rPr>
          <w:rFonts w:ascii="Times New Roman" w:hAnsi="Times New Roman" w:cs="Times New Roman"/>
          <w:sz w:val="24"/>
          <w:szCs w:val="24"/>
        </w:rPr>
      </w:pPr>
      <w:r w:rsidRPr="007E1111">
        <w:rPr>
          <w:rFonts w:ascii="Times New Roman" w:hAnsi="Times New Roman" w:cs="Times New Roman"/>
          <w:sz w:val="24"/>
          <w:szCs w:val="24"/>
        </w:rPr>
        <w:t>Anak Penyandang Disabilitas</w:t>
      </w:r>
    </w:p>
    <w:p w14:paraId="5F7BC118" w14:textId="77777777" w:rsidR="00D825CD" w:rsidRPr="007E1111" w:rsidRDefault="00D825CD" w:rsidP="00D825CD">
      <w:pPr>
        <w:pStyle w:val="ListParagraph"/>
        <w:tabs>
          <w:tab w:val="left" w:pos="0"/>
        </w:tabs>
        <w:spacing w:after="0" w:line="240" w:lineRule="auto"/>
        <w:ind w:left="426"/>
        <w:jc w:val="both"/>
        <w:rPr>
          <w:rFonts w:ascii="Times New Roman" w:hAnsi="Times New Roman" w:cs="Times New Roman"/>
          <w:sz w:val="24"/>
          <w:szCs w:val="24"/>
        </w:rPr>
      </w:pPr>
      <w:r w:rsidRPr="007E1111">
        <w:rPr>
          <w:rFonts w:ascii="Times New Roman" w:hAnsi="Times New Roman" w:cs="Times New Roman"/>
          <w:sz w:val="24"/>
          <w:szCs w:val="24"/>
        </w:rPr>
        <w:t>Adalah anak yang memiliki keterbatasan fisik, mental, intelektual, atau sensorik dalam waktu lama yang dalam berinteraksi dengan lingkungan dan sikap masyarakatnya dapat mem</w:t>
      </w:r>
      <w:r>
        <w:rPr>
          <w:rFonts w:ascii="Times New Roman" w:hAnsi="Times New Roman" w:cs="Times New Roman"/>
          <w:sz w:val="24"/>
          <w:szCs w:val="24"/>
          <w:lang w:val="en-US"/>
        </w:rPr>
        <w:t>e</w:t>
      </w:r>
      <w:r w:rsidRPr="007E1111">
        <w:rPr>
          <w:rFonts w:ascii="Times New Roman" w:hAnsi="Times New Roman" w:cs="Times New Roman"/>
          <w:sz w:val="24"/>
          <w:szCs w:val="24"/>
        </w:rPr>
        <w:t>nuhi hambatan yang menyulitkan untuk berpartisipasi penuh dengan efektif berdasarkan kesamaa</w:t>
      </w:r>
      <w:r>
        <w:rPr>
          <w:rFonts w:ascii="Times New Roman" w:hAnsi="Times New Roman" w:cs="Times New Roman"/>
          <w:sz w:val="24"/>
          <w:szCs w:val="24"/>
          <w:lang w:val="en-US"/>
        </w:rPr>
        <w:t>n</w:t>
      </w:r>
      <w:r w:rsidRPr="007E1111">
        <w:rPr>
          <w:rFonts w:ascii="Times New Roman" w:hAnsi="Times New Roman" w:cs="Times New Roman"/>
          <w:sz w:val="24"/>
          <w:szCs w:val="24"/>
        </w:rPr>
        <w:t xml:space="preserve"> hak.</w:t>
      </w:r>
    </w:p>
    <w:p w14:paraId="29ABA6A3" w14:textId="77777777" w:rsidR="00D825CD" w:rsidRPr="007E1111" w:rsidRDefault="00D825CD" w:rsidP="00D825CD">
      <w:pPr>
        <w:pStyle w:val="ListParagraph"/>
        <w:numPr>
          <w:ilvl w:val="0"/>
          <w:numId w:val="5"/>
        </w:numPr>
        <w:tabs>
          <w:tab w:val="left" w:pos="0"/>
        </w:tabs>
        <w:spacing w:after="0" w:line="240" w:lineRule="auto"/>
        <w:ind w:left="426" w:hanging="284"/>
        <w:jc w:val="both"/>
        <w:rPr>
          <w:rFonts w:ascii="Times New Roman" w:hAnsi="Times New Roman" w:cs="Times New Roman"/>
          <w:sz w:val="24"/>
          <w:szCs w:val="24"/>
        </w:rPr>
      </w:pPr>
      <w:r w:rsidRPr="007E1111">
        <w:rPr>
          <w:rFonts w:ascii="Times New Roman" w:hAnsi="Times New Roman" w:cs="Times New Roman"/>
          <w:sz w:val="24"/>
          <w:szCs w:val="24"/>
        </w:rPr>
        <w:t>Anak Yang memiliki Keunggulan</w:t>
      </w:r>
    </w:p>
    <w:p w14:paraId="39248ACA" w14:textId="77777777" w:rsidR="00D825CD" w:rsidRPr="007E1111" w:rsidRDefault="00D825CD" w:rsidP="00D825CD">
      <w:pPr>
        <w:pStyle w:val="ListParagraph"/>
        <w:tabs>
          <w:tab w:val="left" w:pos="0"/>
        </w:tabs>
        <w:spacing w:after="0" w:line="240" w:lineRule="auto"/>
        <w:ind w:left="426"/>
        <w:jc w:val="both"/>
        <w:rPr>
          <w:rFonts w:ascii="Times New Roman" w:hAnsi="Times New Roman" w:cs="Times New Roman"/>
          <w:sz w:val="24"/>
          <w:szCs w:val="24"/>
        </w:rPr>
      </w:pPr>
      <w:r w:rsidRPr="007E1111">
        <w:rPr>
          <w:rFonts w:ascii="Times New Roman" w:hAnsi="Times New Roman" w:cs="Times New Roman"/>
          <w:sz w:val="24"/>
          <w:szCs w:val="24"/>
        </w:rPr>
        <w:t>Adalah anak yang mempunya kecerdasan luar biasa atau memiliki potensi dan bakat istimewah tidak terbatas pada kemampuan intelektual, tetapi juga pada bidang lain.</w:t>
      </w:r>
    </w:p>
    <w:p w14:paraId="49ED3D7A" w14:textId="77777777" w:rsidR="00D825CD" w:rsidRPr="007E1111" w:rsidRDefault="00D825CD" w:rsidP="00D825CD">
      <w:pPr>
        <w:pStyle w:val="ListParagraph"/>
        <w:numPr>
          <w:ilvl w:val="0"/>
          <w:numId w:val="5"/>
        </w:numPr>
        <w:tabs>
          <w:tab w:val="left" w:pos="0"/>
        </w:tabs>
        <w:spacing w:after="0" w:line="240" w:lineRule="auto"/>
        <w:ind w:left="426" w:hanging="284"/>
        <w:jc w:val="both"/>
        <w:rPr>
          <w:rFonts w:ascii="Times New Roman" w:hAnsi="Times New Roman" w:cs="Times New Roman"/>
          <w:sz w:val="24"/>
          <w:szCs w:val="24"/>
        </w:rPr>
      </w:pPr>
      <w:r w:rsidRPr="007E1111">
        <w:rPr>
          <w:rFonts w:ascii="Times New Roman" w:hAnsi="Times New Roman" w:cs="Times New Roman"/>
          <w:sz w:val="24"/>
          <w:szCs w:val="24"/>
        </w:rPr>
        <w:t>Anak Angkat</w:t>
      </w:r>
    </w:p>
    <w:p w14:paraId="2D5C3FD9" w14:textId="77777777" w:rsidR="00D825CD" w:rsidRPr="007E1111" w:rsidRDefault="00D825CD" w:rsidP="00D825CD">
      <w:pPr>
        <w:pStyle w:val="ListParagraph"/>
        <w:tabs>
          <w:tab w:val="left" w:pos="0"/>
        </w:tabs>
        <w:spacing w:after="0" w:line="240" w:lineRule="auto"/>
        <w:ind w:left="426"/>
        <w:jc w:val="both"/>
        <w:rPr>
          <w:rFonts w:ascii="Times New Roman" w:hAnsi="Times New Roman" w:cs="Times New Roman"/>
          <w:sz w:val="24"/>
          <w:szCs w:val="24"/>
        </w:rPr>
      </w:pPr>
      <w:r w:rsidRPr="007E1111">
        <w:rPr>
          <w:rFonts w:ascii="Times New Roman" w:hAnsi="Times New Roman" w:cs="Times New Roman"/>
          <w:sz w:val="24"/>
          <w:szCs w:val="24"/>
        </w:rPr>
        <w:t>Adalah anak yang haknya dialihkan dari lingkungan kekuasaan keluarga orang tua atau wali yang sah, atau orang lain yang bertanggung jawab atas perawatan, pendidikan, dan membesarkan anak tersebut kedalam lingkungan keluarga orang tua angkatnya berdasarkan keputusan atau penetapan pengadilan.</w:t>
      </w:r>
    </w:p>
    <w:p w14:paraId="470A2918" w14:textId="77777777" w:rsidR="00D825CD" w:rsidRPr="007E1111" w:rsidRDefault="00D825CD" w:rsidP="00D825CD">
      <w:pPr>
        <w:pStyle w:val="ListParagraph"/>
        <w:numPr>
          <w:ilvl w:val="0"/>
          <w:numId w:val="5"/>
        </w:numPr>
        <w:tabs>
          <w:tab w:val="left" w:pos="0"/>
        </w:tabs>
        <w:spacing w:after="0" w:line="240" w:lineRule="auto"/>
        <w:ind w:left="426" w:hanging="284"/>
        <w:jc w:val="both"/>
        <w:rPr>
          <w:rFonts w:ascii="Times New Roman" w:hAnsi="Times New Roman" w:cs="Times New Roman"/>
          <w:sz w:val="24"/>
          <w:szCs w:val="24"/>
        </w:rPr>
      </w:pPr>
      <w:r w:rsidRPr="007E1111">
        <w:rPr>
          <w:rFonts w:ascii="Times New Roman" w:hAnsi="Times New Roman" w:cs="Times New Roman"/>
          <w:sz w:val="24"/>
          <w:szCs w:val="24"/>
        </w:rPr>
        <w:t>Anak Asuh</w:t>
      </w:r>
    </w:p>
    <w:p w14:paraId="6BD75F93" w14:textId="77777777" w:rsidR="00D825CD" w:rsidRPr="007E1111" w:rsidRDefault="00D825CD" w:rsidP="00D825CD">
      <w:pPr>
        <w:pStyle w:val="ListParagraph"/>
        <w:tabs>
          <w:tab w:val="left" w:pos="0"/>
        </w:tabs>
        <w:spacing w:after="0" w:line="240" w:lineRule="auto"/>
        <w:ind w:left="426"/>
        <w:jc w:val="both"/>
        <w:rPr>
          <w:rFonts w:ascii="Times New Roman" w:hAnsi="Times New Roman" w:cs="Times New Roman"/>
          <w:sz w:val="24"/>
          <w:szCs w:val="24"/>
        </w:rPr>
      </w:pPr>
      <w:r w:rsidRPr="007E1111">
        <w:rPr>
          <w:rFonts w:ascii="Times New Roman" w:hAnsi="Times New Roman" w:cs="Times New Roman"/>
          <w:sz w:val="24"/>
          <w:szCs w:val="24"/>
        </w:rPr>
        <w:t>Adalah anak yang diasuh oleh seseorang atau lembaga untuk diberi bimbingan, pemeliharaan, perawatan, pendidikan, dan kesehatan karena orang tuanya atau salah satu orang tuanya tidak mampu menjamin tumbuh kembang anak secara wajar.</w:t>
      </w:r>
    </w:p>
    <w:p w14:paraId="407A6CC9" w14:textId="77777777" w:rsidR="00D825CD" w:rsidRPr="007E1111" w:rsidRDefault="00D825CD" w:rsidP="00D825CD">
      <w:pPr>
        <w:tabs>
          <w:tab w:val="left" w:pos="142"/>
        </w:tabs>
        <w:spacing w:after="0" w:line="240" w:lineRule="auto"/>
        <w:ind w:left="142" w:firstLine="426"/>
        <w:jc w:val="both"/>
        <w:rPr>
          <w:rFonts w:ascii="Times New Roman" w:hAnsi="Times New Roman" w:cs="Times New Roman"/>
          <w:sz w:val="24"/>
          <w:szCs w:val="24"/>
        </w:rPr>
      </w:pPr>
      <w:proofErr w:type="spellStart"/>
      <w:r>
        <w:rPr>
          <w:rFonts w:ascii="Times New Roman" w:hAnsi="Times New Roman" w:cs="Times New Roman"/>
          <w:sz w:val="24"/>
          <w:szCs w:val="24"/>
          <w:lang w:val="en-US"/>
        </w:rPr>
        <w:t>Klasifikasi</w:t>
      </w:r>
      <w:proofErr w:type="spellEnd"/>
      <w:r>
        <w:rPr>
          <w:rFonts w:ascii="Times New Roman" w:hAnsi="Times New Roman" w:cs="Times New Roman"/>
          <w:sz w:val="24"/>
          <w:szCs w:val="24"/>
          <w:lang w:val="en-US"/>
        </w:rPr>
        <w:t xml:space="preserve"> </w:t>
      </w:r>
      <w:r w:rsidRPr="007E1111">
        <w:rPr>
          <w:rFonts w:ascii="Times New Roman" w:hAnsi="Times New Roman" w:cs="Times New Roman"/>
          <w:sz w:val="24"/>
          <w:szCs w:val="24"/>
        </w:rPr>
        <w:t>anak diatas harus diberikan perlindungan yang bertujuan untuk menjamin terpenuhinya hak-hak anak agar anak dapat  hidup, tumbuh kembang, dan berpartisipasi secara optimal sesuai harkat dan martabat kemanusiaan serta mendapat perlindungan dari kekerasan dan diskriminasi, demi terwujudnya anak Indonesia yang berkualitas, berak</w:t>
      </w:r>
      <w:r>
        <w:rPr>
          <w:rFonts w:ascii="Times New Roman" w:hAnsi="Times New Roman" w:cs="Times New Roman"/>
          <w:sz w:val="24"/>
          <w:szCs w:val="24"/>
          <w:lang w:val="en-US"/>
        </w:rPr>
        <w:t>h</w:t>
      </w:r>
      <w:r w:rsidRPr="007E1111">
        <w:rPr>
          <w:rFonts w:ascii="Times New Roman" w:hAnsi="Times New Roman" w:cs="Times New Roman"/>
          <w:sz w:val="24"/>
          <w:szCs w:val="24"/>
        </w:rPr>
        <w:t xml:space="preserve">lak mulia dan sejarah (pasal 3 UU No 23 tahun 2002).  </w:t>
      </w:r>
    </w:p>
    <w:p w14:paraId="33AC2187" w14:textId="77777777" w:rsidR="00D825CD" w:rsidRPr="007E1111" w:rsidRDefault="00D825CD" w:rsidP="00D825CD">
      <w:pPr>
        <w:tabs>
          <w:tab w:val="left" w:pos="142"/>
        </w:tabs>
        <w:spacing w:after="0" w:line="240" w:lineRule="auto"/>
        <w:ind w:left="142" w:firstLine="426"/>
        <w:jc w:val="both"/>
        <w:rPr>
          <w:rFonts w:ascii="Times New Roman" w:hAnsi="Times New Roman" w:cs="Times New Roman"/>
          <w:sz w:val="24"/>
          <w:szCs w:val="24"/>
        </w:rPr>
      </w:pPr>
      <w:r w:rsidRPr="007E1111">
        <w:rPr>
          <w:rFonts w:ascii="Times New Roman" w:hAnsi="Times New Roman" w:cs="Times New Roman"/>
          <w:sz w:val="24"/>
          <w:szCs w:val="24"/>
        </w:rPr>
        <w:t xml:space="preserve">Mengenai hak anak sesungguhnya secara universal telah ditetapkan melalui sidang umum PBB tanggal 20 November 1959, dengan memproklamirkan deklarasihak anak. Dalam deklarasi tersebut memuat 10 hak-hak anak yakni: </w:t>
      </w:r>
    </w:p>
    <w:p w14:paraId="6D8F0EF5" w14:textId="77777777" w:rsidR="00D825CD" w:rsidRPr="007E1111" w:rsidRDefault="00D825CD" w:rsidP="00D825CD">
      <w:pPr>
        <w:pStyle w:val="ListParagraph"/>
        <w:numPr>
          <w:ilvl w:val="0"/>
          <w:numId w:val="3"/>
        </w:numPr>
        <w:spacing w:after="0"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 xml:space="preserve">Setiap anak harus menikmati semua hak yang tercantum dalam deklarasi ini tanpa terkecuali, tanpa pembedaan dan diskriminasi. </w:t>
      </w:r>
    </w:p>
    <w:p w14:paraId="243DC1D2" w14:textId="77777777" w:rsidR="00D825CD" w:rsidRPr="007E1111" w:rsidRDefault="00D825CD" w:rsidP="00D825CD">
      <w:pPr>
        <w:pStyle w:val="ListParagraph"/>
        <w:numPr>
          <w:ilvl w:val="0"/>
          <w:numId w:val="3"/>
        </w:numPr>
        <w:spacing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Setiap anak harus menikmati perlindungan khusus, harus diberikan kesempatan dan fasilitas melalui hukum dan perangkat lain sehingga mereka dapat berkembang secara fisik, mental, moral, spiritual dan sosial dalam cara yang sehat dan moral.</w:t>
      </w:r>
    </w:p>
    <w:p w14:paraId="70414FA8" w14:textId="77777777" w:rsidR="00D825CD" w:rsidRPr="007E1111" w:rsidRDefault="00D825CD" w:rsidP="00D825CD">
      <w:pPr>
        <w:pStyle w:val="ListParagraph"/>
        <w:numPr>
          <w:ilvl w:val="0"/>
          <w:numId w:val="3"/>
        </w:numPr>
        <w:spacing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Prinsip anak sejak dilahirkan harus memiliki nama dan identitas kebangsaan.</w:t>
      </w:r>
    </w:p>
    <w:p w14:paraId="1499CCFB" w14:textId="77777777" w:rsidR="00D825CD" w:rsidRPr="007E1111" w:rsidRDefault="00D825CD" w:rsidP="00D825CD">
      <w:pPr>
        <w:pStyle w:val="ListParagraph"/>
        <w:numPr>
          <w:ilvl w:val="0"/>
          <w:numId w:val="3"/>
        </w:numPr>
        <w:spacing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Setiap anak harus menikmati manfaat dan jaminan sosial.</w:t>
      </w:r>
    </w:p>
    <w:p w14:paraId="6B5970DA" w14:textId="77777777" w:rsidR="00D825CD" w:rsidRPr="007E1111" w:rsidRDefault="00D825CD" w:rsidP="00D825CD">
      <w:pPr>
        <w:pStyle w:val="ListParagraph"/>
        <w:numPr>
          <w:ilvl w:val="0"/>
          <w:numId w:val="3"/>
        </w:numPr>
        <w:spacing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Setiap anak yang baik secara fisik, mental dan sosial mengalami kecacatan harus diberikan perlakuan khusus, pendidikan dan pemeliharaan sesuai dengan kondisinya.</w:t>
      </w:r>
    </w:p>
    <w:p w14:paraId="614B59D3" w14:textId="77777777" w:rsidR="00D825CD" w:rsidRPr="007E1111" w:rsidRDefault="00D825CD" w:rsidP="00D825CD">
      <w:pPr>
        <w:pStyle w:val="ListParagraph"/>
        <w:numPr>
          <w:ilvl w:val="0"/>
          <w:numId w:val="3"/>
        </w:numPr>
        <w:spacing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 xml:space="preserve">Untuk perkembangan pribadinya secara penuh dan seimbang setiap anak memerlukan kasih sayang dan pengertian. </w:t>
      </w:r>
    </w:p>
    <w:p w14:paraId="22C1CC98" w14:textId="77777777" w:rsidR="00D825CD" w:rsidRPr="007E1111" w:rsidRDefault="00D825CD" w:rsidP="00D825CD">
      <w:pPr>
        <w:pStyle w:val="ListParagraph"/>
        <w:numPr>
          <w:ilvl w:val="0"/>
          <w:numId w:val="3"/>
        </w:numPr>
        <w:spacing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Setiap anak harus menerima pendidikan secara cuma-cuma dan atas dasar wajib belajar.</w:t>
      </w:r>
    </w:p>
    <w:p w14:paraId="7FD2ADFE" w14:textId="77777777" w:rsidR="00D825CD" w:rsidRPr="007E1111" w:rsidRDefault="00D825CD" w:rsidP="00D825CD">
      <w:pPr>
        <w:pStyle w:val="ListParagraph"/>
        <w:numPr>
          <w:ilvl w:val="0"/>
          <w:numId w:val="3"/>
        </w:numPr>
        <w:spacing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Setiap anak dalam situasi apapun harus menerima perindungan dan bantuan yang pertama.</w:t>
      </w:r>
    </w:p>
    <w:p w14:paraId="5069F41D" w14:textId="77777777" w:rsidR="00D825CD" w:rsidRPr="007E1111" w:rsidRDefault="00D825CD" w:rsidP="00D825CD">
      <w:pPr>
        <w:pStyle w:val="ListParagraph"/>
        <w:numPr>
          <w:ilvl w:val="0"/>
          <w:numId w:val="3"/>
        </w:numPr>
        <w:spacing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Setiap anak harus dilindungi dari segala bentuk ketelantaran, tindakan kekerasan, dan eksploitasi.</w:t>
      </w:r>
    </w:p>
    <w:p w14:paraId="0BC6ECB5" w14:textId="77777777" w:rsidR="00D825CD" w:rsidRPr="007E1111" w:rsidRDefault="00D825CD" w:rsidP="00D825CD">
      <w:pPr>
        <w:pStyle w:val="ListParagraph"/>
        <w:numPr>
          <w:ilvl w:val="0"/>
          <w:numId w:val="3"/>
        </w:numPr>
        <w:spacing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Setiap anak harus dilindungi dari setiap praktek diskriminasi berdasarkan rasial, agama, dan  bentuk-bentuk lainnya</w:t>
      </w:r>
    </w:p>
    <w:p w14:paraId="69738C01" w14:textId="77777777" w:rsidR="00D825CD" w:rsidRPr="007E1111" w:rsidRDefault="00594EB8" w:rsidP="00933C86">
      <w:pPr>
        <w:pStyle w:val="SUBBAB"/>
        <w:numPr>
          <w:ilvl w:val="0"/>
          <w:numId w:val="7"/>
        </w:numPr>
        <w:ind w:left="426"/>
        <w:rPr>
          <w:szCs w:val="24"/>
        </w:rPr>
      </w:pPr>
      <w:bookmarkStart w:id="2" w:name="_Toc103279193"/>
      <w:r w:rsidRPr="007E1111">
        <w:rPr>
          <w:szCs w:val="24"/>
        </w:rPr>
        <w:lastRenderedPageBreak/>
        <w:t>Pr</w:t>
      </w:r>
      <w:r>
        <w:rPr>
          <w:szCs w:val="24"/>
        </w:rPr>
        <w:t>i</w:t>
      </w:r>
      <w:r w:rsidRPr="007E1111">
        <w:rPr>
          <w:szCs w:val="24"/>
        </w:rPr>
        <w:t>nsip-Prinsip Perlindungan Anak</w:t>
      </w:r>
      <w:bookmarkEnd w:id="2"/>
    </w:p>
    <w:p w14:paraId="10CF01AB" w14:textId="77777777" w:rsidR="00D825CD" w:rsidRPr="007E1111" w:rsidRDefault="00D825CD" w:rsidP="00D825CD">
      <w:pPr>
        <w:tabs>
          <w:tab w:val="left" w:pos="142"/>
          <w:tab w:val="left" w:pos="567"/>
        </w:tabs>
        <w:spacing w:after="0" w:line="240" w:lineRule="auto"/>
        <w:ind w:left="142"/>
        <w:jc w:val="both"/>
        <w:rPr>
          <w:rFonts w:ascii="Times New Roman" w:hAnsi="Times New Roman" w:cs="Times New Roman"/>
          <w:b/>
          <w:sz w:val="24"/>
          <w:szCs w:val="24"/>
        </w:rPr>
      </w:pPr>
      <w:r w:rsidRPr="007E1111">
        <w:rPr>
          <w:rFonts w:ascii="Times New Roman" w:hAnsi="Times New Roman" w:cs="Times New Roman"/>
          <w:sz w:val="24"/>
          <w:szCs w:val="24"/>
        </w:rPr>
        <w:tab/>
        <w:t>Prinsip-prinsip dasar perlindungan anak di Indonesia tercantum dalam pasal 2 un</w:t>
      </w:r>
      <w:r>
        <w:rPr>
          <w:rFonts w:ascii="Times New Roman" w:hAnsi="Times New Roman" w:cs="Times New Roman"/>
          <w:sz w:val="24"/>
          <w:szCs w:val="24"/>
          <w:lang w:val="en-US"/>
        </w:rPr>
        <w:t>d</w:t>
      </w:r>
      <w:r w:rsidRPr="007E1111">
        <w:rPr>
          <w:rFonts w:ascii="Times New Roman" w:hAnsi="Times New Roman" w:cs="Times New Roman"/>
          <w:sz w:val="24"/>
          <w:szCs w:val="24"/>
        </w:rPr>
        <w:t>ang-undang No 23 tahun 2002 tentang perlindungan anak yaitu:penyelenggaraan perlindungan anak berdasarkan pancasila dan berlandasan Undang-Undang Dasar Negara Republik Indonesia tahun 1945 dan prinsisp-prinsip dasar Negara Indonesia tahun 1945 serta prinsip-prinsip dasar  konvensi hak-hak anak yang meliputi: .</w:t>
      </w:r>
    </w:p>
    <w:p w14:paraId="707FC7E6" w14:textId="77777777" w:rsidR="00D825CD" w:rsidRPr="007E1111" w:rsidRDefault="00D825CD" w:rsidP="00D825CD">
      <w:pPr>
        <w:pStyle w:val="ListParagraph"/>
        <w:numPr>
          <w:ilvl w:val="0"/>
          <w:numId w:val="1"/>
        </w:numPr>
        <w:spacing w:after="0" w:line="240" w:lineRule="auto"/>
        <w:ind w:left="567" w:hanging="425"/>
        <w:jc w:val="both"/>
        <w:rPr>
          <w:rFonts w:ascii="Times New Roman" w:hAnsi="Times New Roman" w:cs="Times New Roman"/>
          <w:i/>
          <w:sz w:val="24"/>
          <w:szCs w:val="24"/>
        </w:rPr>
      </w:pPr>
      <w:r w:rsidRPr="007E1111">
        <w:rPr>
          <w:rFonts w:ascii="Times New Roman" w:hAnsi="Times New Roman" w:cs="Times New Roman"/>
          <w:sz w:val="24"/>
          <w:szCs w:val="24"/>
        </w:rPr>
        <w:t>Asas nondi</w:t>
      </w:r>
      <w:r>
        <w:rPr>
          <w:rFonts w:ascii="Times New Roman" w:hAnsi="Times New Roman" w:cs="Times New Roman"/>
          <w:sz w:val="24"/>
          <w:szCs w:val="24"/>
          <w:lang w:val="en-US"/>
        </w:rPr>
        <w:t>s</w:t>
      </w:r>
      <w:r w:rsidRPr="007E1111">
        <w:rPr>
          <w:rFonts w:ascii="Times New Roman" w:hAnsi="Times New Roman" w:cs="Times New Roman"/>
          <w:sz w:val="24"/>
          <w:szCs w:val="24"/>
        </w:rPr>
        <w:t>kriminasi  (</w:t>
      </w:r>
      <w:r w:rsidRPr="007E1111">
        <w:rPr>
          <w:rFonts w:ascii="Times New Roman" w:hAnsi="Times New Roman" w:cs="Times New Roman"/>
          <w:i/>
          <w:sz w:val="24"/>
          <w:szCs w:val="24"/>
        </w:rPr>
        <w:t>nondiscrimination)</w:t>
      </w:r>
    </w:p>
    <w:p w14:paraId="7124A708" w14:textId="77777777" w:rsidR="00D825CD" w:rsidRPr="007E1111" w:rsidRDefault="00D825CD" w:rsidP="00D825CD">
      <w:pPr>
        <w:pStyle w:val="ListParagraph"/>
        <w:spacing w:after="0" w:line="240" w:lineRule="auto"/>
        <w:ind w:left="567"/>
        <w:jc w:val="both"/>
        <w:rPr>
          <w:rFonts w:ascii="Times New Roman" w:hAnsi="Times New Roman" w:cs="Times New Roman"/>
          <w:i/>
          <w:sz w:val="24"/>
          <w:szCs w:val="24"/>
        </w:rPr>
      </w:pPr>
      <w:r w:rsidRPr="007E1111">
        <w:rPr>
          <w:rFonts w:ascii="Times New Roman" w:hAnsi="Times New Roman" w:cs="Times New Roman"/>
          <w:sz w:val="24"/>
          <w:szCs w:val="24"/>
        </w:rPr>
        <w:t>Asas nondi</w:t>
      </w:r>
      <w:r>
        <w:rPr>
          <w:rFonts w:ascii="Times New Roman" w:hAnsi="Times New Roman" w:cs="Times New Roman"/>
          <w:sz w:val="24"/>
          <w:szCs w:val="24"/>
          <w:lang w:val="en-US"/>
        </w:rPr>
        <w:t>s</w:t>
      </w:r>
      <w:r w:rsidRPr="007E1111">
        <w:rPr>
          <w:rFonts w:ascii="Times New Roman" w:hAnsi="Times New Roman" w:cs="Times New Roman"/>
          <w:sz w:val="24"/>
          <w:szCs w:val="24"/>
        </w:rPr>
        <w:t>kriminasi adalah asas yang tidak membedakan, membatasi, atau mengecualikan anak, baik secara langsung maupun tidak secara langsung berdasarkan agama, suku, ras, status sosial, status ekonomi. Budaya, ataupun jenis kelamin yang mempengaruhi pemenuhan dan perlindungan hak-hak anak.</w:t>
      </w:r>
    </w:p>
    <w:p w14:paraId="2628CE13" w14:textId="77777777" w:rsidR="00D825CD" w:rsidRPr="007E1111" w:rsidRDefault="00D825CD" w:rsidP="00D825CD">
      <w:pPr>
        <w:pStyle w:val="ListParagraph"/>
        <w:numPr>
          <w:ilvl w:val="0"/>
          <w:numId w:val="1"/>
        </w:numPr>
        <w:spacing w:line="240" w:lineRule="auto"/>
        <w:ind w:left="567" w:hanging="425"/>
        <w:jc w:val="both"/>
        <w:rPr>
          <w:rFonts w:ascii="Times New Roman" w:hAnsi="Times New Roman" w:cs="Times New Roman"/>
          <w:i/>
          <w:sz w:val="24"/>
          <w:szCs w:val="24"/>
        </w:rPr>
      </w:pPr>
      <w:r w:rsidRPr="007E1111">
        <w:rPr>
          <w:rFonts w:ascii="Times New Roman" w:hAnsi="Times New Roman" w:cs="Times New Roman"/>
          <w:sz w:val="24"/>
          <w:szCs w:val="24"/>
        </w:rPr>
        <w:t>Asas kepentingan yang terbaik bagi anak (</w:t>
      </w:r>
      <w:r w:rsidRPr="007E1111">
        <w:rPr>
          <w:rFonts w:ascii="Times New Roman" w:hAnsi="Times New Roman" w:cs="Times New Roman"/>
          <w:i/>
          <w:sz w:val="24"/>
          <w:szCs w:val="24"/>
        </w:rPr>
        <w:t>the best of interest of child)</w:t>
      </w:r>
    </w:p>
    <w:p w14:paraId="06768599" w14:textId="77777777" w:rsidR="00D825CD" w:rsidRPr="007E1111" w:rsidRDefault="00D825CD" w:rsidP="00D825CD">
      <w:pPr>
        <w:pStyle w:val="ListParagraph"/>
        <w:spacing w:line="240" w:lineRule="auto"/>
        <w:ind w:left="567"/>
        <w:jc w:val="both"/>
        <w:rPr>
          <w:rFonts w:ascii="Times New Roman" w:hAnsi="Times New Roman" w:cs="Times New Roman"/>
          <w:i/>
          <w:sz w:val="24"/>
          <w:szCs w:val="24"/>
        </w:rPr>
      </w:pPr>
      <w:r w:rsidRPr="007E1111">
        <w:rPr>
          <w:rFonts w:ascii="Times New Roman" w:hAnsi="Times New Roman" w:cs="Times New Roman"/>
          <w:sz w:val="24"/>
          <w:szCs w:val="24"/>
        </w:rPr>
        <w:t>Asas kepentingan terbaik anak adalah Asas yang menekankan bahwa dalam semua tindakan yang berkaitan dengan anak yang dilakukan pemerintah, masyarakat,  ataupun badan legislati</w:t>
      </w:r>
      <w:r w:rsidRPr="007E1111">
        <w:rPr>
          <w:rFonts w:ascii="Times New Roman" w:hAnsi="Times New Roman" w:cs="Times New Roman"/>
          <w:sz w:val="24"/>
          <w:szCs w:val="24"/>
          <w:lang w:val="en-US"/>
        </w:rPr>
        <w:t>f</w:t>
      </w:r>
      <w:r w:rsidRPr="007E1111">
        <w:rPr>
          <w:rFonts w:ascii="Times New Roman" w:hAnsi="Times New Roman" w:cs="Times New Roman"/>
          <w:sz w:val="24"/>
          <w:szCs w:val="24"/>
        </w:rPr>
        <w:t xml:space="preserve"> dan yudikatif</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merujuk</w:t>
      </w:r>
      <w:proofErr w:type="spellEnd"/>
      <w:r>
        <w:rPr>
          <w:rFonts w:ascii="Times New Roman" w:hAnsi="Times New Roman" w:cs="Times New Roman"/>
          <w:sz w:val="24"/>
          <w:szCs w:val="24"/>
          <w:lang w:val="en-US"/>
        </w:rPr>
        <w:t xml:space="preserve"> pada</w:t>
      </w:r>
      <w:r w:rsidRPr="007E1111">
        <w:rPr>
          <w:rFonts w:ascii="Times New Roman" w:hAnsi="Times New Roman" w:cs="Times New Roman"/>
          <w:sz w:val="24"/>
          <w:szCs w:val="24"/>
        </w:rPr>
        <w:t xml:space="preserve"> kepentinganterbaik bagi  anak</w:t>
      </w:r>
      <w:r>
        <w:rPr>
          <w:rFonts w:ascii="Times New Roman" w:hAnsi="Times New Roman" w:cs="Times New Roman"/>
          <w:sz w:val="24"/>
          <w:szCs w:val="24"/>
          <w:lang w:val="en-US"/>
        </w:rPr>
        <w:t xml:space="preserve"> yang</w:t>
      </w:r>
      <w:r w:rsidRPr="007E1111">
        <w:rPr>
          <w:rFonts w:ascii="Times New Roman" w:hAnsi="Times New Roman" w:cs="Times New Roman"/>
          <w:sz w:val="24"/>
          <w:szCs w:val="24"/>
        </w:rPr>
        <w:t xml:space="preserve"> harus menjadi pertimbangan utama.</w:t>
      </w:r>
    </w:p>
    <w:p w14:paraId="0BEFF821" w14:textId="77777777" w:rsidR="00D825CD" w:rsidRPr="007E1111" w:rsidRDefault="00D825CD" w:rsidP="00D825CD">
      <w:pPr>
        <w:pStyle w:val="ListParagraph"/>
        <w:numPr>
          <w:ilvl w:val="0"/>
          <w:numId w:val="1"/>
        </w:numPr>
        <w:spacing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Asas hak untuk hidup, kelangsungan hidup, dan perkembangan (</w:t>
      </w:r>
      <w:r w:rsidRPr="007E1111">
        <w:rPr>
          <w:rFonts w:ascii="Times New Roman" w:hAnsi="Times New Roman" w:cs="Times New Roman"/>
          <w:i/>
          <w:sz w:val="24"/>
          <w:szCs w:val="24"/>
        </w:rPr>
        <w:t>survival and development of child</w:t>
      </w:r>
      <w:r w:rsidRPr="007E1111">
        <w:rPr>
          <w:rFonts w:ascii="Times New Roman" w:hAnsi="Times New Roman" w:cs="Times New Roman"/>
          <w:sz w:val="24"/>
          <w:szCs w:val="24"/>
        </w:rPr>
        <w:t>)</w:t>
      </w:r>
    </w:p>
    <w:p w14:paraId="100ED0A6" w14:textId="77777777" w:rsidR="00D825CD" w:rsidRPr="007E1111" w:rsidRDefault="00D825CD" w:rsidP="00D825CD">
      <w:pPr>
        <w:pStyle w:val="ListParagraph"/>
        <w:spacing w:line="240" w:lineRule="auto"/>
        <w:ind w:left="567"/>
        <w:jc w:val="both"/>
        <w:rPr>
          <w:rFonts w:ascii="Times New Roman" w:hAnsi="Times New Roman" w:cs="Times New Roman"/>
          <w:sz w:val="24"/>
          <w:szCs w:val="24"/>
        </w:rPr>
      </w:pPr>
      <w:r w:rsidRPr="007E1111">
        <w:rPr>
          <w:rFonts w:ascii="Times New Roman" w:hAnsi="Times New Roman" w:cs="Times New Roman"/>
          <w:sz w:val="24"/>
          <w:szCs w:val="24"/>
        </w:rPr>
        <w:t xml:space="preserve">Asas yang mendasarkan pada hak untuk hidup, dan perkembangan adalah asas yang menekankan bahwa setiap anak mempunyai hak untuk hidup dengan aman, tentram, damai, bahagia, sejahtera lahir dan batin, serta berhak atas pemenuhan kebutuhan dasarnya untuk mencapai standar hidup yang layak, baik fisik, mental, spiritual, moral, dan  sosial anak. </w:t>
      </w:r>
    </w:p>
    <w:p w14:paraId="23672ECC" w14:textId="77777777" w:rsidR="00D825CD" w:rsidRPr="007E1111" w:rsidRDefault="00D825CD" w:rsidP="00D825CD">
      <w:pPr>
        <w:pStyle w:val="ListParagraph"/>
        <w:numPr>
          <w:ilvl w:val="0"/>
          <w:numId w:val="1"/>
        </w:numPr>
        <w:spacing w:after="0" w:line="240" w:lineRule="auto"/>
        <w:ind w:left="567" w:hanging="425"/>
        <w:jc w:val="both"/>
        <w:rPr>
          <w:rFonts w:ascii="Times New Roman" w:hAnsi="Times New Roman" w:cs="Times New Roman"/>
          <w:sz w:val="24"/>
          <w:szCs w:val="24"/>
        </w:rPr>
      </w:pPr>
      <w:r w:rsidRPr="007E1111">
        <w:rPr>
          <w:rFonts w:ascii="Times New Roman" w:hAnsi="Times New Roman" w:cs="Times New Roman"/>
          <w:sz w:val="24"/>
          <w:szCs w:val="24"/>
        </w:rPr>
        <w:t>Asas penghargaan terhadap  pendapat  anak</w:t>
      </w:r>
    </w:p>
    <w:p w14:paraId="487B0E51" w14:textId="77777777" w:rsidR="00D825CD" w:rsidRPr="007E1111" w:rsidRDefault="00D825CD" w:rsidP="00D825CD">
      <w:pPr>
        <w:pStyle w:val="ListParagraph"/>
        <w:spacing w:after="0" w:line="240" w:lineRule="auto"/>
        <w:ind w:left="567"/>
        <w:jc w:val="both"/>
        <w:rPr>
          <w:rFonts w:ascii="Times New Roman" w:hAnsi="Times New Roman" w:cs="Times New Roman"/>
          <w:sz w:val="24"/>
          <w:szCs w:val="24"/>
        </w:rPr>
      </w:pPr>
      <w:r w:rsidRPr="007E1111">
        <w:rPr>
          <w:rFonts w:ascii="Times New Roman" w:hAnsi="Times New Roman" w:cs="Times New Roman"/>
          <w:sz w:val="24"/>
          <w:szCs w:val="24"/>
        </w:rPr>
        <w:t>Anak atas penghargaan terhadap pandangan atau pendapat anak adalah asas yang memberikan hak kepada anak untuk menyatakan pendapat dalam segala hal yang mempengaruhi anak meliputi:</w:t>
      </w:r>
    </w:p>
    <w:p w14:paraId="33E11AD5" w14:textId="77777777" w:rsidR="00D825CD" w:rsidRPr="007E1111" w:rsidRDefault="00D825CD" w:rsidP="00D825CD">
      <w:pPr>
        <w:pStyle w:val="ListParagraph"/>
        <w:numPr>
          <w:ilvl w:val="0"/>
          <w:numId w:val="2"/>
        </w:numPr>
        <w:tabs>
          <w:tab w:val="left" w:pos="993"/>
        </w:tabs>
        <w:spacing w:line="240" w:lineRule="auto"/>
        <w:ind w:left="993" w:hanging="426"/>
        <w:jc w:val="both"/>
        <w:rPr>
          <w:rFonts w:ascii="Times New Roman" w:hAnsi="Times New Roman" w:cs="Times New Roman"/>
          <w:sz w:val="24"/>
          <w:szCs w:val="24"/>
        </w:rPr>
      </w:pPr>
      <w:r w:rsidRPr="007E1111">
        <w:rPr>
          <w:rFonts w:ascii="Times New Roman" w:hAnsi="Times New Roman" w:cs="Times New Roman"/>
          <w:sz w:val="24"/>
          <w:szCs w:val="24"/>
          <w:lang w:val="en-US"/>
        </w:rPr>
        <w:t>H</w:t>
      </w:r>
      <w:r w:rsidRPr="007E1111">
        <w:rPr>
          <w:rFonts w:ascii="Times New Roman" w:hAnsi="Times New Roman" w:cs="Times New Roman"/>
          <w:sz w:val="24"/>
          <w:szCs w:val="24"/>
        </w:rPr>
        <w:t>ak untuk berpendapat dan memperoleh pertimbangan atas pendapatnya</w:t>
      </w:r>
      <w:r>
        <w:rPr>
          <w:rFonts w:ascii="Times New Roman" w:hAnsi="Times New Roman" w:cs="Times New Roman"/>
          <w:sz w:val="24"/>
          <w:szCs w:val="24"/>
          <w:lang w:val="en-US"/>
        </w:rPr>
        <w:t>.</w:t>
      </w:r>
    </w:p>
    <w:p w14:paraId="5DCF3C50" w14:textId="77777777" w:rsidR="00D825CD" w:rsidRPr="007E1111" w:rsidRDefault="00D825CD" w:rsidP="00D825CD">
      <w:pPr>
        <w:pStyle w:val="ListParagraph"/>
        <w:numPr>
          <w:ilvl w:val="0"/>
          <w:numId w:val="2"/>
        </w:numPr>
        <w:tabs>
          <w:tab w:val="left" w:pos="993"/>
        </w:tabs>
        <w:spacing w:line="240" w:lineRule="auto"/>
        <w:ind w:left="993" w:hanging="426"/>
        <w:jc w:val="both"/>
        <w:rPr>
          <w:rFonts w:ascii="Times New Roman" w:hAnsi="Times New Roman" w:cs="Times New Roman"/>
          <w:sz w:val="24"/>
          <w:szCs w:val="24"/>
        </w:rPr>
      </w:pPr>
      <w:r w:rsidRPr="007E1111">
        <w:rPr>
          <w:rFonts w:ascii="Times New Roman" w:hAnsi="Times New Roman" w:cs="Times New Roman"/>
          <w:sz w:val="24"/>
          <w:szCs w:val="24"/>
          <w:lang w:val="en-US"/>
        </w:rPr>
        <w:t>H</w:t>
      </w:r>
      <w:r w:rsidRPr="007E1111">
        <w:rPr>
          <w:rFonts w:ascii="Times New Roman" w:hAnsi="Times New Roman" w:cs="Times New Roman"/>
          <w:sz w:val="24"/>
          <w:szCs w:val="24"/>
        </w:rPr>
        <w:t>ak untuk mendapat dan mengetahui informasi serta untuk mengekspresikan</w:t>
      </w:r>
      <w:r>
        <w:rPr>
          <w:rFonts w:ascii="Times New Roman" w:hAnsi="Times New Roman" w:cs="Times New Roman"/>
          <w:sz w:val="24"/>
          <w:szCs w:val="24"/>
          <w:lang w:val="en-US"/>
        </w:rPr>
        <w:t>.</w:t>
      </w:r>
    </w:p>
    <w:p w14:paraId="7249A838" w14:textId="77777777" w:rsidR="00D825CD" w:rsidRPr="007E1111" w:rsidRDefault="00D825CD" w:rsidP="00D825CD">
      <w:pPr>
        <w:pStyle w:val="ListParagraph"/>
        <w:numPr>
          <w:ilvl w:val="0"/>
          <w:numId w:val="2"/>
        </w:numPr>
        <w:tabs>
          <w:tab w:val="left" w:pos="993"/>
        </w:tabs>
        <w:spacing w:after="0" w:line="240" w:lineRule="auto"/>
        <w:ind w:left="993" w:hanging="426"/>
        <w:jc w:val="both"/>
        <w:rPr>
          <w:rFonts w:ascii="Times New Roman" w:hAnsi="Times New Roman" w:cs="Times New Roman"/>
          <w:sz w:val="24"/>
          <w:szCs w:val="24"/>
        </w:rPr>
      </w:pPr>
      <w:r w:rsidRPr="007E1111">
        <w:rPr>
          <w:rFonts w:ascii="Times New Roman" w:hAnsi="Times New Roman" w:cs="Times New Roman"/>
          <w:sz w:val="24"/>
          <w:szCs w:val="24"/>
          <w:lang w:val="en-US"/>
        </w:rPr>
        <w:t>H</w:t>
      </w:r>
      <w:r w:rsidRPr="007E1111">
        <w:rPr>
          <w:rFonts w:ascii="Times New Roman" w:hAnsi="Times New Roman" w:cs="Times New Roman"/>
          <w:sz w:val="24"/>
          <w:szCs w:val="24"/>
        </w:rPr>
        <w:t>ak untuk berserikat menjalin yang layak dan terlindung dan informasi yang tidak sehat.</w:t>
      </w:r>
    </w:p>
    <w:p w14:paraId="0EC76069" w14:textId="77777777" w:rsidR="00594EB8" w:rsidRDefault="00D825CD" w:rsidP="00D825CD">
      <w:pPr>
        <w:tabs>
          <w:tab w:val="left" w:pos="142"/>
          <w:tab w:val="left" w:pos="567"/>
          <w:tab w:val="left" w:pos="993"/>
        </w:tabs>
        <w:spacing w:after="0" w:line="240" w:lineRule="auto"/>
        <w:ind w:left="142"/>
        <w:jc w:val="both"/>
        <w:rPr>
          <w:rFonts w:ascii="Times New Roman" w:hAnsi="Times New Roman" w:cs="Times New Roman"/>
          <w:sz w:val="24"/>
          <w:szCs w:val="24"/>
        </w:rPr>
      </w:pPr>
      <w:r w:rsidRPr="007E1111">
        <w:rPr>
          <w:rFonts w:ascii="Times New Roman" w:hAnsi="Times New Roman" w:cs="Times New Roman"/>
          <w:sz w:val="24"/>
          <w:szCs w:val="24"/>
        </w:rPr>
        <w:tab/>
      </w:r>
    </w:p>
    <w:p w14:paraId="11CA5D8F" w14:textId="77777777" w:rsidR="00594EB8" w:rsidRPr="00933C86" w:rsidRDefault="00594EB8" w:rsidP="00933C86">
      <w:pPr>
        <w:pStyle w:val="ListParagraph"/>
        <w:numPr>
          <w:ilvl w:val="0"/>
          <w:numId w:val="1"/>
        </w:numPr>
        <w:tabs>
          <w:tab w:val="left" w:pos="142"/>
          <w:tab w:val="left" w:pos="993"/>
        </w:tabs>
        <w:spacing w:after="0" w:line="240" w:lineRule="auto"/>
        <w:ind w:left="426"/>
        <w:jc w:val="both"/>
        <w:rPr>
          <w:rFonts w:ascii="Times New Roman" w:hAnsi="Times New Roman" w:cs="Times New Roman"/>
          <w:b/>
          <w:sz w:val="24"/>
          <w:szCs w:val="24"/>
        </w:rPr>
      </w:pPr>
      <w:r w:rsidRPr="00933C86">
        <w:rPr>
          <w:rFonts w:ascii="Times New Roman" w:hAnsi="Times New Roman" w:cs="Times New Roman"/>
          <w:b/>
          <w:sz w:val="24"/>
          <w:szCs w:val="24"/>
        </w:rPr>
        <w:t>Kesimpulan</w:t>
      </w:r>
    </w:p>
    <w:p w14:paraId="1B740062" w14:textId="582C2E22" w:rsidR="00D825CD" w:rsidRDefault="00D825CD"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r w:rsidRPr="007E1111">
        <w:rPr>
          <w:rFonts w:ascii="Times New Roman" w:hAnsi="Times New Roman" w:cs="Times New Roman"/>
          <w:sz w:val="24"/>
          <w:szCs w:val="24"/>
        </w:rPr>
        <w:t>Perlindungan terhadap anak menjadi sangat penting karena pelanggaran atas perlindungan anak pada hakikatnya merupakan pelanggaran terhadap hak asasi manusia. Selain itu, pelanggaran terhadap hak anak dapat menjadi penghalang sangat besar bagi kelangsungan hidup dan perkembangan anak, karena anak yang mengelami kekerasan, eksploitas, pengabdian, dan perilaku salah lainya akan mengalami resiko, seperti hidup yang lebih pendek, memiliki kesehatan mental dan fisik buruk, mengalami masalah-masalah yang berkaitan dengan pendidikan termasuk putus sekolah</w:t>
      </w:r>
      <w:r w:rsidR="00996B32">
        <w:rPr>
          <w:rFonts w:ascii="Times New Roman" w:hAnsi="Times New Roman" w:cs="Times New Roman"/>
          <w:sz w:val="24"/>
          <w:szCs w:val="24"/>
          <w:lang w:val="en-US"/>
        </w:rPr>
        <w:t xml:space="preserve"> dan lain-lain</w:t>
      </w:r>
      <w:r w:rsidRPr="007E1111">
        <w:rPr>
          <w:rFonts w:ascii="Times New Roman" w:hAnsi="Times New Roman" w:cs="Times New Roman"/>
          <w:sz w:val="24"/>
          <w:szCs w:val="24"/>
        </w:rPr>
        <w:t>. Prinsip-prinsip perlindungan hukum pidana terhadap anak tercermin dalam pas</w:t>
      </w:r>
      <w:r w:rsidRPr="007E1111">
        <w:rPr>
          <w:rFonts w:ascii="Times New Roman" w:hAnsi="Times New Roman" w:cs="Times New Roman"/>
          <w:sz w:val="24"/>
          <w:szCs w:val="24"/>
          <w:lang w:val="en-US"/>
        </w:rPr>
        <w:t>a</w:t>
      </w:r>
      <w:r w:rsidRPr="007E1111">
        <w:rPr>
          <w:rFonts w:ascii="Times New Roman" w:hAnsi="Times New Roman" w:cs="Times New Roman"/>
          <w:sz w:val="24"/>
          <w:szCs w:val="24"/>
        </w:rPr>
        <w:t>l 37 dan pasal 40 konvensi. Hak-hak anak disahkan dengan keputusan presiden No. 36 tahun 1990, tanggal agustus 1990.</w:t>
      </w:r>
    </w:p>
    <w:p w14:paraId="4C3F6360" w14:textId="77777777" w:rsidR="00933C86" w:rsidRDefault="00933C86"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p>
    <w:p w14:paraId="347BE84A" w14:textId="77777777" w:rsidR="00BB766A" w:rsidRDefault="00BB766A"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p>
    <w:p w14:paraId="44A4EA11" w14:textId="77777777" w:rsidR="00BB766A" w:rsidRDefault="00BB766A"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p>
    <w:p w14:paraId="725DF1C6" w14:textId="77777777" w:rsidR="00BB766A" w:rsidRDefault="00BB766A"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p>
    <w:p w14:paraId="36D4476C" w14:textId="77777777" w:rsidR="00933C86" w:rsidRDefault="00933C86"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p>
    <w:p w14:paraId="08C4C325" w14:textId="77777777" w:rsidR="00933C86" w:rsidRDefault="00933C86"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p>
    <w:p w14:paraId="478F75ED" w14:textId="77777777" w:rsidR="00996B32" w:rsidRDefault="00996B32"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p>
    <w:p w14:paraId="0E3287C0" w14:textId="77777777" w:rsidR="00996B32" w:rsidRDefault="00996B32"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p>
    <w:p w14:paraId="7F7F0BCC" w14:textId="77777777" w:rsidR="00B96CF3" w:rsidRPr="00B54FDF" w:rsidRDefault="00B96CF3" w:rsidP="00B96CF3">
      <w:pPr>
        <w:pStyle w:val="BAB"/>
      </w:pPr>
      <w:bookmarkStart w:id="3" w:name="_Toc103279236"/>
      <w:r w:rsidRPr="007F5181">
        <w:t>DAFTAR PUSTAKA</w:t>
      </w:r>
      <w:bookmarkEnd w:id="3"/>
    </w:p>
    <w:p w14:paraId="47F49B80" w14:textId="77777777" w:rsidR="00B96CF3" w:rsidRPr="00B54FDF" w:rsidRDefault="00B96CF3" w:rsidP="00B96CF3">
      <w:pPr>
        <w:spacing w:after="0" w:line="240" w:lineRule="auto"/>
        <w:ind w:left="426" w:hanging="426"/>
        <w:jc w:val="both"/>
        <w:rPr>
          <w:rFonts w:ascii="Times New Roman" w:hAnsi="Times New Roman" w:cs="Times New Roman"/>
        </w:rPr>
      </w:pPr>
    </w:p>
    <w:p w14:paraId="0DFE6A39" w14:textId="77777777" w:rsidR="00B96CF3" w:rsidRPr="000A09F1" w:rsidRDefault="00B96CF3" w:rsidP="00B96CF3">
      <w:pPr>
        <w:tabs>
          <w:tab w:val="left" w:pos="142"/>
        </w:tabs>
        <w:spacing w:line="240" w:lineRule="auto"/>
        <w:ind w:left="567" w:hanging="425"/>
        <w:jc w:val="both"/>
        <w:rPr>
          <w:rFonts w:ascii="Times New Roman" w:hAnsi="Times New Roman" w:cs="Times New Roman"/>
          <w:sz w:val="24"/>
          <w:szCs w:val="24"/>
        </w:rPr>
      </w:pPr>
      <w:r w:rsidRPr="000A09F1">
        <w:rPr>
          <w:rFonts w:ascii="Times New Roman" w:hAnsi="Times New Roman" w:cs="Times New Roman"/>
          <w:sz w:val="24"/>
          <w:szCs w:val="24"/>
        </w:rPr>
        <w:t>A.Muri Yusuf. 2014 “</w:t>
      </w:r>
      <w:r w:rsidRPr="000A09F1">
        <w:rPr>
          <w:rFonts w:ascii="Times New Roman" w:hAnsi="Times New Roman" w:cs="Times New Roman"/>
          <w:i/>
          <w:sz w:val="24"/>
          <w:szCs w:val="24"/>
        </w:rPr>
        <w:t>Metode Penelitian Kuantitatif, Kuantutatif &amp; Penelitian Gabungan”.</w:t>
      </w:r>
      <w:r w:rsidRPr="000A09F1">
        <w:rPr>
          <w:rFonts w:ascii="Times New Roman" w:hAnsi="Times New Roman" w:cs="Times New Roman"/>
          <w:sz w:val="24"/>
          <w:szCs w:val="24"/>
        </w:rPr>
        <w:t xml:space="preserve"> Jakarta: Prenadamedia grup.</w:t>
      </w:r>
    </w:p>
    <w:p w14:paraId="743DD5AF" w14:textId="77777777" w:rsidR="00B96CF3" w:rsidRPr="000A09F1" w:rsidRDefault="00B96CF3" w:rsidP="00B96CF3">
      <w:pPr>
        <w:tabs>
          <w:tab w:val="left" w:pos="142"/>
        </w:tabs>
        <w:spacing w:line="240" w:lineRule="auto"/>
        <w:ind w:left="567" w:hanging="425"/>
        <w:jc w:val="both"/>
        <w:rPr>
          <w:rFonts w:ascii="Times New Roman" w:eastAsia="Calibri" w:hAnsi="Times New Roman"/>
          <w:color w:val="000000"/>
          <w:sz w:val="24"/>
          <w:szCs w:val="24"/>
        </w:rPr>
      </w:pPr>
      <w:r w:rsidRPr="000A09F1">
        <w:rPr>
          <w:rFonts w:ascii="Times New Roman" w:eastAsia="Calibri" w:hAnsi="Times New Roman"/>
          <w:color w:val="000000"/>
          <w:sz w:val="24"/>
          <w:szCs w:val="24"/>
        </w:rPr>
        <w:t xml:space="preserve">American Academy of Pediatrics, Section on Radiology. </w:t>
      </w:r>
      <w:r w:rsidRPr="000A09F1">
        <w:rPr>
          <w:rFonts w:ascii="Times New Roman" w:eastAsia="Calibri" w:hAnsi="Times New Roman"/>
          <w:i/>
          <w:color w:val="000000"/>
          <w:sz w:val="24"/>
          <w:szCs w:val="24"/>
        </w:rPr>
        <w:t>Diagnostic imaging of child  abuse.</w:t>
      </w:r>
      <w:r w:rsidRPr="000A09F1">
        <w:rPr>
          <w:rFonts w:ascii="Times New Roman" w:eastAsia="Calibri" w:hAnsi="Times New Roman"/>
          <w:color w:val="000000"/>
          <w:sz w:val="24"/>
          <w:szCs w:val="24"/>
        </w:rPr>
        <w:t xml:space="preserve"> Pediatric 2000;105:1345-8.</w:t>
      </w:r>
    </w:p>
    <w:p w14:paraId="033B97A2" w14:textId="77777777" w:rsidR="00B96CF3" w:rsidRPr="000A09F1" w:rsidRDefault="00B96CF3" w:rsidP="00B96CF3">
      <w:pPr>
        <w:tabs>
          <w:tab w:val="left" w:pos="142"/>
        </w:tabs>
        <w:spacing w:before="120" w:line="240" w:lineRule="auto"/>
        <w:ind w:left="567" w:hanging="425"/>
        <w:jc w:val="both"/>
        <w:rPr>
          <w:rFonts w:ascii="Times New Roman" w:eastAsia="Calibri" w:hAnsi="Times New Roman" w:cs="Times New Roman"/>
          <w:noProof/>
          <w:sz w:val="24"/>
          <w:szCs w:val="24"/>
        </w:rPr>
      </w:pPr>
      <w:r w:rsidRPr="000A09F1">
        <w:rPr>
          <w:rFonts w:ascii="Times New Roman" w:eastAsia="Calibri" w:hAnsi="Times New Roman" w:cs="Times New Roman"/>
          <w:noProof/>
          <w:sz w:val="24"/>
          <w:szCs w:val="24"/>
        </w:rPr>
        <w:t>Astuti, Made Sadhi, 1997, Selayang pandang Anak Sebagai Korban dan Pelaku Tindak Pidana, Malang: Arena Hukum.</w:t>
      </w:r>
    </w:p>
    <w:p w14:paraId="2034DB79" w14:textId="77777777" w:rsidR="00B96CF3" w:rsidRDefault="00B96CF3" w:rsidP="00B96CF3">
      <w:pPr>
        <w:tabs>
          <w:tab w:val="left" w:pos="142"/>
        </w:tabs>
        <w:spacing w:after="0" w:line="240" w:lineRule="auto"/>
        <w:ind w:left="567" w:hanging="425"/>
        <w:jc w:val="both"/>
        <w:rPr>
          <w:rFonts w:ascii="Times New Roman" w:hAnsi="Times New Roman" w:cs="Times New Roman"/>
          <w:sz w:val="24"/>
          <w:szCs w:val="24"/>
        </w:rPr>
      </w:pPr>
      <w:r w:rsidRPr="000A09F1">
        <w:rPr>
          <w:rFonts w:ascii="Times New Roman" w:hAnsi="Times New Roman" w:cs="Times New Roman"/>
          <w:sz w:val="24"/>
          <w:szCs w:val="24"/>
        </w:rPr>
        <w:t>Aswanto, 1999, Jaminan Perlindungan HAM dalam KUHAP dan Bantuan Hukum Terhadap Penegakan HAM di Indonesia, Disertasi, Makassar:Perpustakaan FH-Unair.</w:t>
      </w:r>
    </w:p>
    <w:p w14:paraId="26D47E96" w14:textId="77777777" w:rsidR="00B96CF3" w:rsidRDefault="00B96CF3" w:rsidP="00B96CF3">
      <w:pPr>
        <w:tabs>
          <w:tab w:val="left" w:pos="142"/>
        </w:tabs>
        <w:spacing w:after="0" w:line="240" w:lineRule="auto"/>
        <w:ind w:left="567" w:hanging="425"/>
        <w:jc w:val="both"/>
        <w:rPr>
          <w:rFonts w:ascii="Times New Roman" w:hAnsi="Times New Roman" w:cs="Times New Roman"/>
          <w:sz w:val="8"/>
          <w:szCs w:val="24"/>
        </w:rPr>
      </w:pPr>
    </w:p>
    <w:p w14:paraId="410911DD" w14:textId="77777777" w:rsidR="00B96CF3" w:rsidRPr="00B96CF3" w:rsidRDefault="00B96CF3" w:rsidP="00B96CF3">
      <w:pPr>
        <w:tabs>
          <w:tab w:val="left" w:pos="142"/>
        </w:tabs>
        <w:spacing w:after="0" w:line="240" w:lineRule="auto"/>
        <w:ind w:left="567" w:hanging="425"/>
        <w:jc w:val="both"/>
        <w:rPr>
          <w:rFonts w:ascii="Times New Roman" w:hAnsi="Times New Roman" w:cs="Times New Roman"/>
          <w:sz w:val="8"/>
          <w:szCs w:val="24"/>
        </w:rPr>
      </w:pPr>
    </w:p>
    <w:p w14:paraId="13FF2F2B" w14:textId="77777777" w:rsidR="00B96CF3" w:rsidRPr="00B96CF3" w:rsidRDefault="00B96CF3" w:rsidP="00B96CF3">
      <w:pPr>
        <w:spacing w:line="240" w:lineRule="auto"/>
        <w:ind w:left="567" w:hanging="425"/>
        <w:jc w:val="both"/>
        <w:rPr>
          <w:rFonts w:ascii="Times New Roman" w:hAnsi="Times New Roman" w:cs="Times New Roman"/>
          <w:noProof/>
          <w:sz w:val="24"/>
          <w:szCs w:val="24"/>
        </w:rPr>
      </w:pPr>
      <w:r w:rsidRPr="00B96CF3">
        <w:rPr>
          <w:rFonts w:ascii="Times New Roman" w:hAnsi="Times New Roman" w:cs="Times New Roman"/>
          <w:noProof/>
          <w:sz w:val="24"/>
          <w:szCs w:val="24"/>
        </w:rPr>
        <w:t>B. Hurlock, 1990</w:t>
      </w:r>
      <w:r w:rsidRPr="00B96CF3">
        <w:rPr>
          <w:rFonts w:ascii="Times New Roman" w:hAnsi="Times New Roman" w:cs="Times New Roman"/>
          <w:i/>
          <w:noProof/>
          <w:sz w:val="24"/>
          <w:szCs w:val="24"/>
        </w:rPr>
        <w:t>. Psikologi Perkembangan: Suatu Pendekatan Dalam Suatu Rentang Kehidupan</w:t>
      </w:r>
      <w:r w:rsidRPr="00B96CF3">
        <w:rPr>
          <w:rFonts w:ascii="Times New Roman" w:hAnsi="Times New Roman" w:cs="Times New Roman"/>
          <w:noProof/>
          <w:sz w:val="24"/>
          <w:szCs w:val="24"/>
        </w:rPr>
        <w:t>. Jakarta: erlangga</w:t>
      </w:r>
    </w:p>
    <w:p w14:paraId="3FC13CF8" w14:textId="77777777" w:rsidR="00B96CF3" w:rsidRPr="000A09F1" w:rsidRDefault="00B96CF3" w:rsidP="00B96CF3">
      <w:pPr>
        <w:tabs>
          <w:tab w:val="left" w:pos="142"/>
        </w:tabs>
        <w:spacing w:after="0" w:line="240" w:lineRule="auto"/>
        <w:ind w:left="567" w:hanging="425"/>
        <w:jc w:val="both"/>
        <w:rPr>
          <w:rFonts w:ascii="Times New Roman" w:eastAsia="Times New Roman" w:hAnsi="Times New Roman" w:cs="Times New Roman"/>
          <w:bCs/>
          <w:sz w:val="24"/>
          <w:szCs w:val="24"/>
          <w:lang w:eastAsia="id-ID"/>
        </w:rPr>
      </w:pPr>
      <w:r w:rsidRPr="000A09F1">
        <w:rPr>
          <w:rFonts w:ascii="Times New Roman" w:eastAsia="Times New Roman" w:hAnsi="Times New Roman" w:cs="Times New Roman"/>
          <w:bCs/>
          <w:i/>
          <w:sz w:val="24"/>
          <w:szCs w:val="24"/>
          <w:lang w:eastAsia="id-ID"/>
        </w:rPr>
        <w:t>Chawla, Louise. (2001). ”Evaluating Children’s Participation: Seeking Areas of Concensus”. PLA Notes</w:t>
      </w:r>
      <w:r w:rsidRPr="000A09F1">
        <w:rPr>
          <w:rFonts w:ascii="Times New Roman" w:eastAsia="Times New Roman" w:hAnsi="Times New Roman" w:cs="Times New Roman"/>
          <w:bCs/>
          <w:sz w:val="24"/>
          <w:szCs w:val="24"/>
          <w:lang w:eastAsia="id-ID"/>
        </w:rPr>
        <w:t>, Oktober No.42.</w:t>
      </w:r>
    </w:p>
    <w:p w14:paraId="734CC058" w14:textId="77777777" w:rsidR="00B96CF3" w:rsidRPr="000A09F1" w:rsidRDefault="00B96CF3" w:rsidP="00B96CF3">
      <w:pPr>
        <w:tabs>
          <w:tab w:val="left" w:pos="142"/>
        </w:tabs>
        <w:spacing w:after="0" w:line="240" w:lineRule="auto"/>
        <w:ind w:left="567" w:hanging="425"/>
        <w:jc w:val="both"/>
        <w:rPr>
          <w:rFonts w:ascii="Times New Roman" w:eastAsia="Times New Roman" w:hAnsi="Times New Roman" w:cs="Times New Roman"/>
          <w:bCs/>
          <w:i/>
          <w:sz w:val="24"/>
          <w:szCs w:val="24"/>
          <w:lang w:eastAsia="id-ID"/>
        </w:rPr>
      </w:pPr>
      <w:r w:rsidRPr="000A09F1">
        <w:rPr>
          <w:rFonts w:ascii="Times New Roman" w:eastAsia="Times New Roman" w:hAnsi="Times New Roman" w:cs="Times New Roman"/>
          <w:bCs/>
          <w:i/>
          <w:sz w:val="24"/>
          <w:szCs w:val="24"/>
          <w:lang w:eastAsia="id-ID"/>
        </w:rPr>
        <w:t>Christencen, Pia &amp; Margaret O’Brien (edit.). (2003). Children in the City Home, Neighbourhood and Community. New York &amp; London: Routledge Falmer.</w:t>
      </w:r>
    </w:p>
    <w:p w14:paraId="627BF065" w14:textId="77777777" w:rsidR="00B96CF3" w:rsidRPr="000A09F1" w:rsidRDefault="00B96CF3" w:rsidP="00B96CF3">
      <w:pPr>
        <w:tabs>
          <w:tab w:val="left" w:pos="142"/>
        </w:tabs>
        <w:spacing w:line="240" w:lineRule="auto"/>
        <w:ind w:left="567" w:hanging="425"/>
        <w:jc w:val="both"/>
        <w:rPr>
          <w:rFonts w:ascii="Times New Roman" w:hAnsi="Times New Roman" w:cs="Times New Roman"/>
          <w:sz w:val="24"/>
          <w:szCs w:val="24"/>
        </w:rPr>
      </w:pPr>
      <w:r w:rsidRPr="000A09F1">
        <w:rPr>
          <w:rFonts w:ascii="Times New Roman" w:hAnsi="Times New Roman" w:cs="Times New Roman"/>
          <w:sz w:val="24"/>
          <w:szCs w:val="24"/>
        </w:rPr>
        <w:t>Depertemen Kesehatan RI. 2014. Peraturan Mentri Kesehatan Republik Indonesia Nomor 5. Jakarta: Depkes RI, p441-448.</w:t>
      </w:r>
    </w:p>
    <w:p w14:paraId="47C2396B" w14:textId="77777777" w:rsidR="00B96CF3" w:rsidRPr="000A09F1" w:rsidRDefault="00B96CF3" w:rsidP="00B96CF3">
      <w:pPr>
        <w:tabs>
          <w:tab w:val="left" w:pos="142"/>
        </w:tabs>
        <w:ind w:left="426" w:hanging="284"/>
        <w:rPr>
          <w:rFonts w:ascii="Times New Roman" w:hAnsi="Times New Roman" w:cs="Times New Roman"/>
          <w:sz w:val="24"/>
          <w:szCs w:val="24"/>
        </w:rPr>
      </w:pPr>
      <w:r w:rsidRPr="000A09F1">
        <w:rPr>
          <w:rFonts w:ascii="Times New Roman" w:hAnsi="Times New Roman" w:cs="Times New Roman"/>
          <w:sz w:val="24"/>
          <w:szCs w:val="24"/>
        </w:rPr>
        <w:t>Fahmiron. 2017. Pertimbangan Hakim Dalam Perampasan Aset Koruptor (Dalam Perspektif Perlindungan Anak). Jakarta: Rajawali Press.</w:t>
      </w:r>
    </w:p>
    <w:p w14:paraId="012198D7" w14:textId="77777777" w:rsidR="00B96CF3" w:rsidRPr="000A09F1" w:rsidRDefault="00B96CF3" w:rsidP="00B96CF3">
      <w:pPr>
        <w:tabs>
          <w:tab w:val="left" w:pos="142"/>
        </w:tabs>
        <w:spacing w:line="240" w:lineRule="auto"/>
        <w:ind w:left="567" w:hanging="425"/>
        <w:jc w:val="both"/>
        <w:rPr>
          <w:rFonts w:ascii="Times New Roman" w:eastAsia="Calibri" w:hAnsi="Times New Roman"/>
          <w:color w:val="000000"/>
          <w:sz w:val="24"/>
          <w:szCs w:val="24"/>
        </w:rPr>
      </w:pPr>
      <w:r w:rsidRPr="000A09F1">
        <w:rPr>
          <w:rFonts w:ascii="Times New Roman" w:eastAsia="Calibri" w:hAnsi="Times New Roman"/>
          <w:color w:val="000000"/>
          <w:sz w:val="24"/>
          <w:szCs w:val="24"/>
        </w:rPr>
        <w:t xml:space="preserve">Fakih M, penyunting. </w:t>
      </w:r>
      <w:r w:rsidRPr="000A09F1">
        <w:rPr>
          <w:rFonts w:ascii="Times New Roman" w:eastAsia="Calibri" w:hAnsi="Times New Roman"/>
          <w:i/>
          <w:color w:val="000000"/>
          <w:sz w:val="24"/>
          <w:szCs w:val="24"/>
        </w:rPr>
        <w:t>Buku panduan pelatihan deteksidini dan penatalaksanaan korban child abuse and neglect</w:t>
      </w:r>
      <w:r w:rsidRPr="000A09F1">
        <w:rPr>
          <w:rFonts w:ascii="Times New Roman" w:eastAsia="Calibri" w:hAnsi="Times New Roman"/>
          <w:color w:val="000000"/>
          <w:sz w:val="24"/>
          <w:szCs w:val="24"/>
        </w:rPr>
        <w:t>. Jakarta: IDI-UNICEF, 2003. h. 1-77</w:t>
      </w:r>
    </w:p>
    <w:p w14:paraId="00F110DA" w14:textId="77777777" w:rsidR="00B96CF3" w:rsidRDefault="00B96CF3" w:rsidP="00B96CF3">
      <w:pPr>
        <w:tabs>
          <w:tab w:val="left" w:pos="142"/>
        </w:tabs>
        <w:spacing w:after="0" w:line="240" w:lineRule="auto"/>
        <w:ind w:left="426" w:hanging="284"/>
        <w:jc w:val="both"/>
        <w:rPr>
          <w:rFonts w:ascii="Times New Roman" w:hAnsi="Times New Roman" w:cs="Times New Roman"/>
          <w:sz w:val="24"/>
          <w:szCs w:val="24"/>
        </w:rPr>
      </w:pPr>
      <w:r w:rsidRPr="000A09F1">
        <w:rPr>
          <w:rFonts w:ascii="Times New Roman" w:hAnsi="Times New Roman" w:cs="Times New Roman"/>
          <w:sz w:val="24"/>
          <w:szCs w:val="24"/>
        </w:rPr>
        <w:t>Gultom, Maidin. 2008. Perlindungan Hukum Terhadap Anak Dalam Sistem Peradilan Pidana Anak Di Indonesia. Bandung: PT Refika Aditama</w:t>
      </w:r>
    </w:p>
    <w:p w14:paraId="3B203D22" w14:textId="77777777" w:rsidR="00B96CF3" w:rsidRPr="000A09F1" w:rsidRDefault="00B96CF3" w:rsidP="00B96CF3">
      <w:pPr>
        <w:tabs>
          <w:tab w:val="left" w:pos="142"/>
        </w:tabs>
        <w:spacing w:after="0" w:line="240" w:lineRule="auto"/>
        <w:ind w:left="426" w:hanging="284"/>
        <w:jc w:val="both"/>
        <w:rPr>
          <w:rFonts w:ascii="Times New Roman" w:hAnsi="Times New Roman" w:cs="Times New Roman"/>
          <w:sz w:val="24"/>
          <w:szCs w:val="24"/>
        </w:rPr>
      </w:pPr>
    </w:p>
    <w:p w14:paraId="5ED620B2" w14:textId="77777777" w:rsidR="00B96CF3" w:rsidRPr="000A09F1" w:rsidRDefault="00B96CF3" w:rsidP="00B96CF3">
      <w:pPr>
        <w:tabs>
          <w:tab w:val="left" w:pos="142"/>
        </w:tabs>
        <w:spacing w:line="240" w:lineRule="auto"/>
        <w:ind w:left="709" w:hanging="567"/>
        <w:jc w:val="both"/>
        <w:rPr>
          <w:rFonts w:ascii="Times New Roman" w:hAnsi="Times New Roman" w:cs="Times New Roman"/>
          <w:noProof/>
          <w:sz w:val="24"/>
          <w:szCs w:val="24"/>
        </w:rPr>
      </w:pPr>
      <w:r w:rsidRPr="000A09F1">
        <w:rPr>
          <w:rFonts w:ascii="Times New Roman" w:hAnsi="Times New Roman" w:cs="Times New Roman"/>
          <w:noProof/>
          <w:sz w:val="24"/>
          <w:szCs w:val="24"/>
        </w:rPr>
        <w:t>Hardjon</w:t>
      </w:r>
      <w:r w:rsidRPr="000A09F1">
        <w:rPr>
          <w:rFonts w:ascii="Times New Roman" w:hAnsi="Times New Roman" w:cs="Times New Roman"/>
          <w:i/>
          <w:noProof/>
          <w:sz w:val="24"/>
          <w:szCs w:val="24"/>
        </w:rPr>
        <w:t xml:space="preserve">, </w:t>
      </w:r>
      <w:r w:rsidRPr="000A09F1">
        <w:rPr>
          <w:rFonts w:ascii="Times New Roman" w:hAnsi="Times New Roman" w:cs="Times New Roman"/>
          <w:noProof/>
          <w:sz w:val="24"/>
          <w:szCs w:val="24"/>
        </w:rPr>
        <w:t xml:space="preserve">Eresco. 2007. </w:t>
      </w:r>
      <w:r w:rsidRPr="000A09F1">
        <w:rPr>
          <w:rFonts w:ascii="Times New Roman" w:hAnsi="Times New Roman" w:cs="Times New Roman"/>
          <w:i/>
          <w:noProof/>
          <w:sz w:val="24"/>
          <w:szCs w:val="24"/>
        </w:rPr>
        <w:t>Perlindungan Hukum Terhadap Anak</w:t>
      </w:r>
      <w:r w:rsidRPr="000A09F1">
        <w:rPr>
          <w:rFonts w:ascii="Times New Roman" w:hAnsi="Times New Roman" w:cs="Times New Roman"/>
          <w:noProof/>
          <w:sz w:val="24"/>
          <w:szCs w:val="24"/>
        </w:rPr>
        <w:t>.  Jakarta</w:t>
      </w:r>
    </w:p>
    <w:p w14:paraId="57B12800" w14:textId="77777777" w:rsidR="00B96CF3" w:rsidRPr="000A09F1" w:rsidRDefault="00B96CF3" w:rsidP="00B96CF3">
      <w:pPr>
        <w:tabs>
          <w:tab w:val="left" w:pos="142"/>
        </w:tabs>
        <w:spacing w:line="240" w:lineRule="auto"/>
        <w:ind w:left="567" w:hanging="425"/>
        <w:rPr>
          <w:rFonts w:ascii="Times New Roman" w:eastAsia="Calibri" w:hAnsi="Times New Roman" w:cs="Times New Roman"/>
          <w:sz w:val="24"/>
          <w:szCs w:val="24"/>
        </w:rPr>
      </w:pPr>
      <w:r w:rsidRPr="000A09F1">
        <w:rPr>
          <w:rFonts w:ascii="Times New Roman" w:eastAsia="Calibri" w:hAnsi="Times New Roman" w:cs="Times New Roman"/>
          <w:sz w:val="24"/>
          <w:szCs w:val="24"/>
        </w:rPr>
        <w:t xml:space="preserve">Ima Susilowati, dkk, </w:t>
      </w:r>
      <w:r w:rsidRPr="000A09F1">
        <w:rPr>
          <w:rFonts w:ascii="Times New Roman" w:eastAsia="Calibri" w:hAnsi="Times New Roman" w:cs="Times New Roman"/>
          <w:i/>
          <w:sz w:val="24"/>
          <w:szCs w:val="24"/>
        </w:rPr>
        <w:t>Pengertian Konvensi Hak Anak</w:t>
      </w:r>
      <w:r w:rsidRPr="000A09F1">
        <w:rPr>
          <w:rFonts w:ascii="Times New Roman" w:eastAsia="Calibri" w:hAnsi="Times New Roman" w:cs="Times New Roman"/>
          <w:sz w:val="24"/>
          <w:szCs w:val="24"/>
        </w:rPr>
        <w:t xml:space="preserve"> , (Jakarta, UNICEF :2003)</w:t>
      </w:r>
    </w:p>
    <w:p w14:paraId="425871F3" w14:textId="77777777" w:rsidR="00B96CF3" w:rsidRDefault="00B96CF3" w:rsidP="00B96CF3">
      <w:pPr>
        <w:tabs>
          <w:tab w:val="left" w:pos="142"/>
        </w:tabs>
        <w:spacing w:after="0" w:line="240" w:lineRule="auto"/>
        <w:ind w:left="567" w:hanging="425"/>
        <w:jc w:val="both"/>
        <w:rPr>
          <w:rFonts w:ascii="Times New Roman" w:eastAsia="Times New Roman" w:hAnsi="Times New Roman" w:cs="Times New Roman"/>
          <w:bCs/>
          <w:i/>
          <w:sz w:val="24"/>
          <w:szCs w:val="24"/>
          <w:lang w:eastAsia="id-ID"/>
        </w:rPr>
      </w:pPr>
      <w:r w:rsidRPr="000A09F1">
        <w:rPr>
          <w:rFonts w:ascii="Times New Roman" w:eastAsia="Times New Roman" w:hAnsi="Times New Roman" w:cs="Times New Roman"/>
          <w:bCs/>
          <w:i/>
          <w:sz w:val="24"/>
          <w:szCs w:val="24"/>
          <w:lang w:eastAsia="id-ID"/>
        </w:rPr>
        <w:t>Innocenti Digest. (No.2-Nov.2002). Poverty and Exclusion Among Urban Children. Florence – Italy: UNICEF Innocenti Research Centre</w:t>
      </w:r>
    </w:p>
    <w:p w14:paraId="56184AF9" w14:textId="77777777" w:rsidR="00B96CF3" w:rsidRPr="00B96CF3" w:rsidRDefault="00B96CF3" w:rsidP="00B96CF3">
      <w:pPr>
        <w:tabs>
          <w:tab w:val="left" w:pos="142"/>
        </w:tabs>
        <w:spacing w:after="0" w:line="240" w:lineRule="auto"/>
        <w:ind w:left="567" w:hanging="425"/>
        <w:jc w:val="both"/>
        <w:rPr>
          <w:rFonts w:ascii="Times New Roman" w:eastAsia="Times New Roman" w:hAnsi="Times New Roman" w:cs="Times New Roman"/>
          <w:bCs/>
          <w:i/>
          <w:sz w:val="10"/>
          <w:szCs w:val="24"/>
          <w:lang w:eastAsia="id-ID"/>
        </w:rPr>
      </w:pPr>
    </w:p>
    <w:p w14:paraId="7D01082C" w14:textId="77777777" w:rsidR="00B96CF3" w:rsidRPr="000A09F1" w:rsidRDefault="00B96CF3" w:rsidP="00B96CF3">
      <w:pPr>
        <w:tabs>
          <w:tab w:val="left" w:pos="142"/>
        </w:tabs>
        <w:spacing w:line="240" w:lineRule="auto"/>
        <w:ind w:left="567" w:hanging="425"/>
        <w:jc w:val="both"/>
        <w:rPr>
          <w:rFonts w:ascii="Times New Roman" w:eastAsia="Calibri" w:hAnsi="Times New Roman"/>
          <w:color w:val="000000"/>
          <w:sz w:val="24"/>
          <w:szCs w:val="24"/>
        </w:rPr>
      </w:pPr>
      <w:r w:rsidRPr="000A09F1">
        <w:rPr>
          <w:rFonts w:ascii="Times New Roman" w:eastAsia="Calibri" w:hAnsi="Times New Roman"/>
          <w:color w:val="000000"/>
          <w:sz w:val="24"/>
          <w:szCs w:val="24"/>
        </w:rPr>
        <w:t xml:space="preserve">Irwanto, Muhamad Farid, dan Jefryy Anwar. 1999. </w:t>
      </w:r>
      <w:r w:rsidRPr="000A09F1">
        <w:rPr>
          <w:rFonts w:ascii="Times New Roman" w:eastAsia="Calibri" w:hAnsi="Times New Roman"/>
          <w:i/>
          <w:color w:val="000000"/>
          <w:sz w:val="24"/>
          <w:szCs w:val="24"/>
        </w:rPr>
        <w:t>Anak Yang Membutuhkan Perlindungan Khusus diIndonesia</w:t>
      </w:r>
      <w:r w:rsidRPr="000A09F1">
        <w:rPr>
          <w:rFonts w:ascii="Times New Roman" w:eastAsia="Calibri" w:hAnsi="Times New Roman"/>
          <w:color w:val="000000"/>
          <w:sz w:val="24"/>
          <w:szCs w:val="24"/>
        </w:rPr>
        <w:t>: Analisis Situasi. Jakarta: kerja sama PKPM Unika Atmajaya Jakarta, Departemen Sosial, dan UNICEF.</w:t>
      </w:r>
    </w:p>
    <w:p w14:paraId="2BA37865" w14:textId="77777777" w:rsidR="00B96CF3" w:rsidRPr="000A09F1" w:rsidRDefault="00B96CF3" w:rsidP="00B96CF3">
      <w:pPr>
        <w:tabs>
          <w:tab w:val="left" w:pos="142"/>
        </w:tabs>
        <w:spacing w:after="0" w:line="240" w:lineRule="auto"/>
        <w:ind w:left="567" w:hanging="425"/>
        <w:jc w:val="both"/>
        <w:rPr>
          <w:rFonts w:ascii="Times New Roman" w:eastAsia="Times New Roman" w:hAnsi="Times New Roman" w:cs="Times New Roman"/>
          <w:bCs/>
          <w:i/>
          <w:sz w:val="24"/>
          <w:szCs w:val="24"/>
          <w:lang w:eastAsia="id-ID"/>
        </w:rPr>
      </w:pPr>
      <w:r w:rsidRPr="000A09F1">
        <w:rPr>
          <w:rFonts w:ascii="Times New Roman" w:eastAsia="Times New Roman" w:hAnsi="Times New Roman" w:cs="Times New Roman"/>
          <w:bCs/>
          <w:i/>
          <w:sz w:val="24"/>
          <w:szCs w:val="24"/>
          <w:lang w:eastAsia="id-ID"/>
        </w:rPr>
        <w:t>IULA&amp;UNICEF. (2001). Partnership to Create Child Friendly City: Programming for Child Rights with Local Authorities. Italy: UNICEF Innocenti Research Centre.</w:t>
      </w:r>
    </w:p>
    <w:p w14:paraId="394E90A3" w14:textId="77777777" w:rsidR="00B96CF3" w:rsidRPr="000A09F1" w:rsidRDefault="00B96CF3" w:rsidP="00B96CF3">
      <w:pPr>
        <w:tabs>
          <w:tab w:val="left" w:pos="142"/>
        </w:tabs>
        <w:spacing w:line="240" w:lineRule="auto"/>
        <w:ind w:left="709" w:hanging="425"/>
        <w:jc w:val="both"/>
        <w:rPr>
          <w:rFonts w:ascii="Times New Roman" w:hAnsi="Times New Roman" w:cs="Times New Roman"/>
          <w:noProof/>
          <w:sz w:val="24"/>
          <w:szCs w:val="24"/>
        </w:rPr>
      </w:pPr>
      <w:r w:rsidRPr="000A09F1">
        <w:rPr>
          <w:rFonts w:ascii="Times New Roman" w:hAnsi="Times New Roman" w:cs="Times New Roman"/>
          <w:noProof/>
          <w:sz w:val="24"/>
          <w:szCs w:val="24"/>
        </w:rPr>
        <w:t xml:space="preserve">        Kompas com. 2014. </w:t>
      </w:r>
      <w:r w:rsidRPr="000A09F1">
        <w:rPr>
          <w:rFonts w:ascii="Times New Roman" w:hAnsi="Times New Roman" w:cs="Times New Roman"/>
          <w:i/>
          <w:noProof/>
          <w:sz w:val="24"/>
          <w:szCs w:val="24"/>
        </w:rPr>
        <w:t>Indonesia darurat kekerasan pada anak</w:t>
      </w:r>
      <w:r w:rsidRPr="000A09F1">
        <w:rPr>
          <w:rFonts w:ascii="Times New Roman" w:hAnsi="Times New Roman" w:cs="Times New Roman"/>
          <w:noProof/>
          <w:sz w:val="24"/>
          <w:szCs w:val="24"/>
        </w:rPr>
        <w:t>. Nasional. Kompas. Com (7 Mei 2014)</w:t>
      </w:r>
    </w:p>
    <w:p w14:paraId="160F7DCE" w14:textId="77777777" w:rsidR="00B96CF3" w:rsidRPr="000A09F1" w:rsidRDefault="00B96CF3" w:rsidP="00B96CF3">
      <w:pPr>
        <w:tabs>
          <w:tab w:val="left" w:pos="142"/>
        </w:tabs>
        <w:spacing w:line="240" w:lineRule="auto"/>
        <w:ind w:left="567" w:hanging="425"/>
        <w:rPr>
          <w:rFonts w:ascii="Times New Roman" w:eastAsia="Calibri" w:hAnsi="Times New Roman" w:cs="Times New Roman"/>
          <w:sz w:val="24"/>
          <w:szCs w:val="24"/>
        </w:rPr>
      </w:pPr>
      <w:r w:rsidRPr="000A09F1">
        <w:rPr>
          <w:rFonts w:ascii="Times New Roman" w:eastAsia="Calibri" w:hAnsi="Times New Roman" w:cs="Times New Roman"/>
          <w:sz w:val="24"/>
          <w:szCs w:val="24"/>
        </w:rPr>
        <w:t>Mochtar Masoed. 1990</w:t>
      </w:r>
      <w:r w:rsidRPr="000A09F1">
        <w:rPr>
          <w:rFonts w:ascii="Times New Roman" w:eastAsia="Calibri" w:hAnsi="Times New Roman" w:cs="Times New Roman"/>
          <w:i/>
          <w:sz w:val="24"/>
          <w:szCs w:val="24"/>
        </w:rPr>
        <w:t>. Ilmu Hubungan Internasional</w:t>
      </w:r>
      <w:r w:rsidRPr="000A09F1">
        <w:rPr>
          <w:rFonts w:ascii="Times New Roman" w:eastAsia="Calibri" w:hAnsi="Times New Roman" w:cs="Times New Roman"/>
          <w:sz w:val="24"/>
          <w:szCs w:val="24"/>
        </w:rPr>
        <w:t>: Displin dan Metodologi. Jakarta</w:t>
      </w:r>
    </w:p>
    <w:p w14:paraId="6B5A1157" w14:textId="77777777" w:rsidR="00B96CF3" w:rsidRPr="000A09F1" w:rsidRDefault="00B96CF3" w:rsidP="00B96CF3">
      <w:pPr>
        <w:tabs>
          <w:tab w:val="left" w:pos="142"/>
          <w:tab w:val="left" w:pos="1530"/>
        </w:tabs>
        <w:spacing w:line="240" w:lineRule="auto"/>
        <w:ind w:left="426" w:hanging="284"/>
        <w:jc w:val="both"/>
        <w:rPr>
          <w:rFonts w:ascii="Times New Roman" w:hAnsi="Times New Roman" w:cs="Times New Roman"/>
          <w:noProof/>
          <w:sz w:val="24"/>
          <w:szCs w:val="24"/>
        </w:rPr>
      </w:pPr>
      <w:r w:rsidRPr="000A09F1">
        <w:rPr>
          <w:rFonts w:ascii="Times New Roman" w:hAnsi="Times New Roman" w:cs="Times New Roman"/>
          <w:noProof/>
          <w:sz w:val="24"/>
          <w:szCs w:val="24"/>
        </w:rPr>
        <w:t>Mohamad Mulyadi.2009. pelanggaran hak anak,kekerasan terhadap anak.www.go.id</w:t>
      </w:r>
    </w:p>
    <w:p w14:paraId="795817B6" w14:textId="77777777" w:rsidR="00B96CF3" w:rsidRPr="000A09F1" w:rsidRDefault="00B96CF3" w:rsidP="00B96CF3">
      <w:pPr>
        <w:tabs>
          <w:tab w:val="left" w:pos="142"/>
          <w:tab w:val="left" w:pos="1530"/>
          <w:tab w:val="left" w:pos="1980"/>
          <w:tab w:val="left" w:pos="2250"/>
          <w:tab w:val="left" w:pos="2340"/>
          <w:tab w:val="left" w:pos="2520"/>
          <w:tab w:val="left" w:pos="2700"/>
          <w:tab w:val="left" w:pos="3060"/>
          <w:tab w:val="left" w:pos="3240"/>
          <w:tab w:val="left" w:pos="3420"/>
          <w:tab w:val="left" w:pos="3510"/>
        </w:tabs>
        <w:spacing w:line="240" w:lineRule="auto"/>
        <w:ind w:left="426" w:hanging="284"/>
        <w:jc w:val="both"/>
        <w:rPr>
          <w:rFonts w:ascii="Times New Roman" w:hAnsi="Times New Roman" w:cs="Times New Roman"/>
          <w:noProof/>
          <w:sz w:val="24"/>
          <w:szCs w:val="24"/>
        </w:rPr>
      </w:pPr>
      <w:r w:rsidRPr="000A09F1">
        <w:rPr>
          <w:rFonts w:ascii="Times New Roman" w:hAnsi="Times New Roman" w:cs="Times New Roman"/>
          <w:noProof/>
          <w:sz w:val="24"/>
          <w:szCs w:val="24"/>
        </w:rPr>
        <w:t>Muhamad Genantan Saputra.2018.Komnas Perlindungan Anak.hhtps://merdeka.com</w:t>
      </w:r>
    </w:p>
    <w:p w14:paraId="43928A8B" w14:textId="77777777" w:rsidR="00B96CF3" w:rsidRPr="000A09F1" w:rsidRDefault="00B96CF3" w:rsidP="00B96CF3">
      <w:pPr>
        <w:tabs>
          <w:tab w:val="left" w:pos="142"/>
        </w:tabs>
        <w:spacing w:line="240" w:lineRule="auto"/>
        <w:ind w:left="567" w:hanging="425"/>
        <w:rPr>
          <w:rFonts w:ascii="Times New Roman" w:eastAsia="Calibri" w:hAnsi="Times New Roman" w:cs="Times New Roman"/>
          <w:sz w:val="24"/>
          <w:szCs w:val="24"/>
        </w:rPr>
      </w:pPr>
      <w:r w:rsidRPr="000A09F1">
        <w:rPr>
          <w:rFonts w:ascii="Times New Roman" w:eastAsia="Calibri" w:hAnsi="Times New Roman" w:cs="Times New Roman"/>
          <w:sz w:val="24"/>
          <w:szCs w:val="24"/>
        </w:rPr>
        <w:lastRenderedPageBreak/>
        <w:t xml:space="preserve">Muhammad Joni &amp; Zulchaina Z. Tanamas, </w:t>
      </w:r>
      <w:r w:rsidRPr="000A09F1">
        <w:rPr>
          <w:rFonts w:ascii="Times New Roman" w:eastAsia="Calibri" w:hAnsi="Times New Roman" w:cs="Times New Roman"/>
          <w:i/>
          <w:sz w:val="24"/>
          <w:szCs w:val="24"/>
        </w:rPr>
        <w:t>Aspek Hukum Perlindungan Anak dalam Perspektif Konvensi Hak Anak</w:t>
      </w:r>
      <w:r w:rsidRPr="000A09F1">
        <w:rPr>
          <w:rFonts w:ascii="Times New Roman" w:eastAsia="Calibri" w:hAnsi="Times New Roman" w:cs="Times New Roman"/>
          <w:sz w:val="24"/>
          <w:szCs w:val="24"/>
        </w:rPr>
        <w:t>, (Bandung: Citra Aditya Bakti,199)</w:t>
      </w:r>
    </w:p>
    <w:p w14:paraId="67D9BFD9" w14:textId="77777777" w:rsidR="00B96CF3" w:rsidRPr="000A09F1" w:rsidRDefault="00B96CF3" w:rsidP="00B96CF3">
      <w:pPr>
        <w:tabs>
          <w:tab w:val="left" w:pos="142"/>
        </w:tabs>
        <w:spacing w:before="120" w:line="240" w:lineRule="auto"/>
        <w:ind w:left="567" w:hanging="425"/>
        <w:jc w:val="both"/>
        <w:rPr>
          <w:rFonts w:ascii="Times New Roman" w:eastAsia="Calibri" w:hAnsi="Times New Roman" w:cs="Times New Roman"/>
          <w:noProof/>
          <w:sz w:val="24"/>
          <w:szCs w:val="24"/>
        </w:rPr>
      </w:pPr>
      <w:r w:rsidRPr="000A09F1">
        <w:rPr>
          <w:rFonts w:ascii="Times New Roman" w:eastAsia="Calibri" w:hAnsi="Times New Roman" w:cs="Times New Roman"/>
          <w:noProof/>
          <w:sz w:val="24"/>
          <w:szCs w:val="24"/>
        </w:rPr>
        <w:t>Muhammad, Abdulkadir, 2004, Hukum dan Penelitian Hukum, Bandung: Citra Aditya Bakti.</w:t>
      </w:r>
    </w:p>
    <w:p w14:paraId="27A1E15E" w14:textId="77777777" w:rsidR="00B96CF3" w:rsidRPr="000A09F1" w:rsidRDefault="00B96CF3" w:rsidP="00B96CF3">
      <w:pPr>
        <w:tabs>
          <w:tab w:val="left" w:pos="142"/>
        </w:tabs>
        <w:spacing w:before="120" w:line="240" w:lineRule="auto"/>
        <w:ind w:left="567" w:hanging="425"/>
        <w:jc w:val="both"/>
        <w:rPr>
          <w:rFonts w:ascii="Times New Roman" w:eastAsia="Calibri" w:hAnsi="Times New Roman" w:cs="Times New Roman"/>
          <w:noProof/>
          <w:sz w:val="24"/>
          <w:szCs w:val="24"/>
        </w:rPr>
      </w:pPr>
      <w:r w:rsidRPr="000A09F1">
        <w:rPr>
          <w:rFonts w:ascii="Times New Roman" w:eastAsia="Calibri" w:hAnsi="Times New Roman" w:cs="Times New Roman"/>
          <w:noProof/>
          <w:sz w:val="24"/>
          <w:szCs w:val="24"/>
        </w:rPr>
        <w:t>Muladi, 1995, Kapita Selekta Sistem Peradilan Pidana, Semarang: Badan Penerbit Universitas Diponegoro.</w:t>
      </w:r>
    </w:p>
    <w:p w14:paraId="084F9E75" w14:textId="77777777" w:rsidR="00B96CF3" w:rsidRPr="000A09F1" w:rsidRDefault="00B96CF3" w:rsidP="00B96CF3">
      <w:pPr>
        <w:tabs>
          <w:tab w:val="left" w:pos="142"/>
        </w:tabs>
        <w:spacing w:before="120" w:line="240" w:lineRule="auto"/>
        <w:ind w:left="567" w:hanging="425"/>
        <w:jc w:val="both"/>
        <w:rPr>
          <w:rFonts w:ascii="Times New Roman" w:eastAsia="Calibri" w:hAnsi="Times New Roman" w:cs="Times New Roman"/>
          <w:noProof/>
          <w:sz w:val="24"/>
          <w:szCs w:val="24"/>
        </w:rPr>
      </w:pPr>
      <w:r w:rsidRPr="000A09F1">
        <w:rPr>
          <w:rFonts w:ascii="Times New Roman" w:eastAsia="Calibri" w:hAnsi="Times New Roman" w:cs="Times New Roman"/>
          <w:noProof/>
          <w:sz w:val="24"/>
          <w:szCs w:val="24"/>
        </w:rPr>
        <w:t>Nashriana, 2011, Perlindungan Hukum Pidana bagi Anak di Indonesia, Jakarta: Rajawali Pers.</w:t>
      </w:r>
    </w:p>
    <w:p w14:paraId="717E90AB" w14:textId="77777777" w:rsidR="00B96CF3" w:rsidRPr="000A09F1" w:rsidRDefault="00B96CF3" w:rsidP="00B96CF3">
      <w:pPr>
        <w:tabs>
          <w:tab w:val="left" w:pos="142"/>
        </w:tabs>
        <w:spacing w:before="120" w:line="240" w:lineRule="auto"/>
        <w:ind w:left="567" w:hanging="425"/>
        <w:jc w:val="both"/>
        <w:rPr>
          <w:rFonts w:ascii="Times New Roman" w:eastAsia="Calibri" w:hAnsi="Times New Roman" w:cs="Times New Roman"/>
          <w:noProof/>
          <w:sz w:val="24"/>
          <w:szCs w:val="24"/>
        </w:rPr>
      </w:pPr>
      <w:r w:rsidRPr="000A09F1">
        <w:rPr>
          <w:rFonts w:ascii="Times New Roman" w:eastAsia="Calibri" w:hAnsi="Times New Roman" w:cs="Times New Roman"/>
          <w:noProof/>
          <w:sz w:val="24"/>
          <w:szCs w:val="24"/>
        </w:rPr>
        <w:t>Prints, Darwin, 1997, Hukum Anak Indonesia, Bandung: Citra Adiya Bhakti.</w:t>
      </w:r>
    </w:p>
    <w:p w14:paraId="1F80E9BB" w14:textId="77777777" w:rsidR="00B96CF3" w:rsidRPr="000A09F1" w:rsidRDefault="00B96CF3" w:rsidP="00B96CF3">
      <w:pPr>
        <w:tabs>
          <w:tab w:val="left" w:pos="142"/>
        </w:tabs>
        <w:spacing w:line="240" w:lineRule="auto"/>
        <w:ind w:left="567" w:hanging="425"/>
        <w:rPr>
          <w:rFonts w:ascii="Times New Roman" w:eastAsia="Calibri" w:hAnsi="Times New Roman" w:cs="Times New Roman"/>
          <w:sz w:val="24"/>
          <w:szCs w:val="24"/>
        </w:rPr>
      </w:pPr>
      <w:r w:rsidRPr="000A09F1">
        <w:rPr>
          <w:rFonts w:ascii="Times New Roman" w:eastAsia="Calibri" w:hAnsi="Times New Roman" w:cs="Times New Roman"/>
          <w:sz w:val="24"/>
          <w:szCs w:val="24"/>
        </w:rPr>
        <w:t xml:space="preserve">Rika Saraswati, </w:t>
      </w:r>
      <w:r w:rsidRPr="000A09F1">
        <w:rPr>
          <w:rFonts w:ascii="Times New Roman" w:eastAsia="Calibri" w:hAnsi="Times New Roman" w:cs="Times New Roman"/>
          <w:i/>
          <w:sz w:val="24"/>
          <w:szCs w:val="24"/>
        </w:rPr>
        <w:t>Hukum Perlindungan Anak di Indonesia</w:t>
      </w:r>
      <w:r w:rsidRPr="000A09F1">
        <w:rPr>
          <w:rFonts w:ascii="Times New Roman" w:eastAsia="Calibri" w:hAnsi="Times New Roman" w:cs="Times New Roman"/>
          <w:sz w:val="24"/>
          <w:szCs w:val="24"/>
        </w:rPr>
        <w:t>, (Bandung: PT. Citra Aditya Bakti, 2009)</w:t>
      </w:r>
    </w:p>
    <w:p w14:paraId="2F937D48" w14:textId="77777777" w:rsidR="00B96CF3" w:rsidRDefault="00B96CF3" w:rsidP="00B96CF3">
      <w:pPr>
        <w:tabs>
          <w:tab w:val="left" w:pos="142"/>
        </w:tabs>
        <w:spacing w:after="0" w:line="240" w:lineRule="auto"/>
        <w:ind w:left="567" w:hanging="425"/>
        <w:jc w:val="both"/>
        <w:rPr>
          <w:rFonts w:ascii="Times New Roman" w:eastAsia="Times New Roman" w:hAnsi="Times New Roman" w:cs="Times New Roman"/>
          <w:bCs/>
          <w:i/>
          <w:sz w:val="24"/>
          <w:szCs w:val="24"/>
          <w:lang w:eastAsia="id-ID"/>
        </w:rPr>
      </w:pPr>
      <w:r w:rsidRPr="000A09F1">
        <w:rPr>
          <w:rFonts w:ascii="Times New Roman" w:eastAsia="Times New Roman" w:hAnsi="Times New Roman" w:cs="Times New Roman"/>
          <w:bCs/>
          <w:i/>
          <w:sz w:val="24"/>
          <w:szCs w:val="24"/>
          <w:lang w:eastAsia="id-ID"/>
        </w:rPr>
        <w:t>Satterthwaite, David, Dr. (2002). “City Governance for and with Children”. Amman, Jordan: International Conference on Children and The City. Save the Childern. (1996). Children on Their Housing. Swedia: Radda Barnen</w:t>
      </w:r>
    </w:p>
    <w:p w14:paraId="4839FE89" w14:textId="77777777" w:rsidR="00B96CF3" w:rsidRPr="00B96CF3" w:rsidRDefault="00B96CF3" w:rsidP="00B96CF3">
      <w:pPr>
        <w:tabs>
          <w:tab w:val="left" w:pos="142"/>
        </w:tabs>
        <w:spacing w:after="0" w:line="240" w:lineRule="auto"/>
        <w:ind w:left="567" w:hanging="425"/>
        <w:jc w:val="both"/>
        <w:rPr>
          <w:rFonts w:ascii="Times New Roman" w:hAnsi="Times New Roman" w:cs="Times New Roman"/>
          <w:i/>
          <w:sz w:val="14"/>
          <w:szCs w:val="24"/>
        </w:rPr>
      </w:pPr>
    </w:p>
    <w:p w14:paraId="73E69D44" w14:textId="77777777" w:rsidR="00B96CF3" w:rsidRPr="000A09F1" w:rsidRDefault="00B96CF3" w:rsidP="00B96CF3">
      <w:pPr>
        <w:tabs>
          <w:tab w:val="left" w:pos="142"/>
        </w:tabs>
        <w:spacing w:after="0" w:line="240" w:lineRule="auto"/>
        <w:ind w:left="567" w:hanging="425"/>
        <w:jc w:val="both"/>
        <w:rPr>
          <w:rFonts w:ascii="Times New Roman" w:eastAsia="Times New Roman" w:hAnsi="Times New Roman" w:cs="Times New Roman"/>
          <w:bCs/>
          <w:i/>
          <w:sz w:val="24"/>
          <w:szCs w:val="24"/>
          <w:lang w:eastAsia="id-ID"/>
        </w:rPr>
      </w:pPr>
      <w:r w:rsidRPr="000A09F1">
        <w:rPr>
          <w:rFonts w:ascii="Times New Roman" w:eastAsia="Times New Roman" w:hAnsi="Times New Roman" w:cs="Times New Roman"/>
          <w:bCs/>
          <w:i/>
          <w:sz w:val="24"/>
          <w:szCs w:val="24"/>
          <w:lang w:eastAsia="id-ID"/>
        </w:rPr>
        <w:t>Save the Children. (1996). Children on Their Housing. Swedia: Radda Barnen.</w:t>
      </w:r>
    </w:p>
    <w:p w14:paraId="712C2F30" w14:textId="77777777" w:rsidR="00B96CF3" w:rsidRPr="000A09F1" w:rsidRDefault="00B96CF3" w:rsidP="00B96CF3">
      <w:pPr>
        <w:tabs>
          <w:tab w:val="left" w:pos="142"/>
        </w:tabs>
        <w:spacing w:before="120" w:line="240" w:lineRule="auto"/>
        <w:ind w:left="567" w:hanging="425"/>
        <w:jc w:val="both"/>
        <w:rPr>
          <w:rFonts w:ascii="Times New Roman" w:eastAsia="Calibri" w:hAnsi="Times New Roman" w:cs="Times New Roman"/>
          <w:noProof/>
          <w:sz w:val="24"/>
          <w:szCs w:val="24"/>
        </w:rPr>
      </w:pPr>
      <w:r w:rsidRPr="000A09F1">
        <w:rPr>
          <w:rFonts w:ascii="Times New Roman" w:eastAsia="Calibri" w:hAnsi="Times New Roman" w:cs="Times New Roman"/>
          <w:noProof/>
          <w:sz w:val="24"/>
          <w:szCs w:val="24"/>
        </w:rPr>
        <w:t>Soemitro, Irma Setyowati, 1990, Aspek Hukum Perlindungan Anak, Jakarta: Bumi Aksara</w:t>
      </w:r>
    </w:p>
    <w:p w14:paraId="471B3D72" w14:textId="77777777" w:rsidR="00B96CF3" w:rsidRPr="000A09F1" w:rsidRDefault="00B96CF3" w:rsidP="00B96CF3">
      <w:pPr>
        <w:tabs>
          <w:tab w:val="left" w:pos="142"/>
        </w:tabs>
        <w:spacing w:line="240" w:lineRule="auto"/>
        <w:ind w:left="567" w:hanging="425"/>
        <w:jc w:val="both"/>
        <w:rPr>
          <w:rFonts w:ascii="Times New Roman" w:eastAsia="Calibri" w:hAnsi="Times New Roman"/>
          <w:color w:val="000000"/>
          <w:sz w:val="24"/>
          <w:szCs w:val="24"/>
        </w:rPr>
      </w:pPr>
      <w:r w:rsidRPr="000A09F1">
        <w:rPr>
          <w:rFonts w:ascii="Times New Roman" w:eastAsia="Calibri" w:hAnsi="Times New Roman"/>
          <w:color w:val="000000"/>
          <w:sz w:val="24"/>
          <w:szCs w:val="24"/>
        </w:rPr>
        <w:t>Soetjiningsih.</w:t>
      </w:r>
      <w:r w:rsidRPr="000A09F1">
        <w:rPr>
          <w:rFonts w:ascii="Times New Roman" w:eastAsia="Calibri" w:hAnsi="Times New Roman"/>
          <w:i/>
          <w:color w:val="000000"/>
          <w:sz w:val="24"/>
          <w:szCs w:val="24"/>
        </w:rPr>
        <w:t xml:space="preserve"> Perlakuan salah pada pada anak (childabuse)</w:t>
      </w:r>
      <w:r w:rsidRPr="000A09F1">
        <w:rPr>
          <w:rFonts w:ascii="Times New Roman" w:eastAsia="Calibri" w:hAnsi="Times New Roman"/>
          <w:color w:val="000000"/>
          <w:sz w:val="24"/>
          <w:szCs w:val="24"/>
        </w:rPr>
        <w:t xml:space="preserve">. Dalam: Ranuh IGNG, penyunting. </w:t>
      </w:r>
      <w:r w:rsidRPr="000A09F1">
        <w:rPr>
          <w:rFonts w:ascii="Times New Roman" w:eastAsia="Calibri" w:hAnsi="Times New Roman"/>
          <w:i/>
          <w:color w:val="000000"/>
          <w:sz w:val="24"/>
          <w:szCs w:val="24"/>
        </w:rPr>
        <w:t xml:space="preserve">Tumbuh kembang anak. </w:t>
      </w:r>
      <w:r w:rsidRPr="000A09F1">
        <w:rPr>
          <w:rFonts w:ascii="Times New Roman" w:eastAsia="Calibri" w:hAnsi="Times New Roman"/>
          <w:color w:val="000000"/>
          <w:sz w:val="24"/>
          <w:szCs w:val="24"/>
        </w:rPr>
        <w:t>Jakarta: EGC, 1995. h. 165-75.</w:t>
      </w:r>
    </w:p>
    <w:p w14:paraId="7B1125BD" w14:textId="77777777" w:rsidR="00B96CF3" w:rsidRPr="000A09F1" w:rsidRDefault="00B96CF3" w:rsidP="00B96CF3">
      <w:pPr>
        <w:tabs>
          <w:tab w:val="left" w:pos="142"/>
        </w:tabs>
        <w:spacing w:before="120" w:line="240" w:lineRule="auto"/>
        <w:ind w:left="567" w:hanging="425"/>
        <w:jc w:val="both"/>
        <w:rPr>
          <w:rFonts w:ascii="Times New Roman" w:eastAsia="Calibri" w:hAnsi="Times New Roman" w:cs="Times New Roman"/>
          <w:noProof/>
          <w:sz w:val="24"/>
          <w:szCs w:val="24"/>
        </w:rPr>
      </w:pPr>
      <w:r w:rsidRPr="000A09F1">
        <w:rPr>
          <w:rFonts w:ascii="Times New Roman" w:eastAsia="Calibri" w:hAnsi="Times New Roman" w:cs="Times New Roman"/>
          <w:noProof/>
          <w:sz w:val="24"/>
          <w:szCs w:val="24"/>
        </w:rPr>
        <w:t>Sudaryono &amp; Natangsa Surbakti 2005, Hukum Pidana (Buku Pegangan Kuliah), Surakarta: Fakultas Hukum Universitas Muhammadiyah Surakarta.</w:t>
      </w:r>
    </w:p>
    <w:p w14:paraId="5BE1B001" w14:textId="77777777" w:rsidR="00B96CF3" w:rsidRPr="000A09F1" w:rsidRDefault="00B96CF3" w:rsidP="00B96CF3">
      <w:pPr>
        <w:tabs>
          <w:tab w:val="left" w:pos="142"/>
        </w:tabs>
        <w:spacing w:line="240" w:lineRule="auto"/>
        <w:ind w:left="567" w:hanging="425"/>
        <w:jc w:val="both"/>
        <w:rPr>
          <w:rFonts w:ascii="Times New Roman" w:eastAsia="Calibri" w:hAnsi="Times New Roman"/>
          <w:color w:val="000000"/>
          <w:sz w:val="24"/>
          <w:szCs w:val="24"/>
        </w:rPr>
      </w:pPr>
      <w:r w:rsidRPr="000A09F1">
        <w:rPr>
          <w:rFonts w:ascii="Times New Roman" w:eastAsia="Calibri" w:hAnsi="Times New Roman"/>
          <w:color w:val="000000"/>
          <w:sz w:val="24"/>
          <w:szCs w:val="24"/>
        </w:rPr>
        <w:t>Susanti, Emy dan Bagong Susanto (eds). 2008.</w:t>
      </w:r>
      <w:r w:rsidRPr="000A09F1">
        <w:rPr>
          <w:rFonts w:ascii="Times New Roman" w:eastAsia="Calibri" w:hAnsi="Times New Roman"/>
          <w:i/>
          <w:color w:val="000000"/>
          <w:sz w:val="24"/>
          <w:szCs w:val="24"/>
        </w:rPr>
        <w:t xml:space="preserve"> Kajian Pengembangan Konsep Pengurusutamaan Hak Anak.</w:t>
      </w:r>
      <w:r w:rsidRPr="000A09F1">
        <w:rPr>
          <w:rFonts w:ascii="Times New Roman" w:eastAsia="Calibri" w:hAnsi="Times New Roman"/>
          <w:color w:val="000000"/>
          <w:sz w:val="24"/>
          <w:szCs w:val="24"/>
        </w:rPr>
        <w:t xml:space="preserve"> Surabaya: FISIP Unair, dan kantor Meneg PP.  </w:t>
      </w:r>
    </w:p>
    <w:p w14:paraId="7C2A0960" w14:textId="77777777" w:rsidR="00B96CF3" w:rsidRPr="000A09F1" w:rsidRDefault="00B96CF3" w:rsidP="00B96CF3">
      <w:pPr>
        <w:tabs>
          <w:tab w:val="left" w:pos="142"/>
        </w:tabs>
        <w:spacing w:after="0" w:line="240" w:lineRule="auto"/>
        <w:ind w:left="567" w:hanging="425"/>
        <w:jc w:val="both"/>
        <w:rPr>
          <w:rFonts w:ascii="Times New Roman" w:hAnsi="Times New Roman" w:cs="Times New Roman"/>
          <w:sz w:val="24"/>
          <w:szCs w:val="24"/>
        </w:rPr>
      </w:pPr>
      <w:r w:rsidRPr="000A09F1">
        <w:rPr>
          <w:rFonts w:ascii="Times New Roman" w:hAnsi="Times New Roman" w:cs="Times New Roman"/>
          <w:sz w:val="24"/>
          <w:szCs w:val="24"/>
        </w:rPr>
        <w:t xml:space="preserve">Tim Penulis Indoliterasi. 2018. </w:t>
      </w:r>
      <w:r w:rsidRPr="000A09F1">
        <w:rPr>
          <w:rFonts w:ascii="Times New Roman" w:hAnsi="Times New Roman" w:cs="Times New Roman"/>
          <w:i/>
          <w:iCs/>
          <w:sz w:val="24"/>
          <w:szCs w:val="24"/>
        </w:rPr>
        <w:t xml:space="preserve">Ensiklopedia Anak Usia Dini (paud). </w:t>
      </w:r>
      <w:r w:rsidRPr="000A09F1">
        <w:rPr>
          <w:rFonts w:ascii="Times New Roman" w:hAnsi="Times New Roman" w:cs="Times New Roman"/>
          <w:sz w:val="24"/>
          <w:szCs w:val="24"/>
        </w:rPr>
        <w:t>Bandung. Indoliterasi ISBN.</w:t>
      </w:r>
    </w:p>
    <w:p w14:paraId="73B6A11B" w14:textId="77777777" w:rsidR="00B96CF3" w:rsidRPr="000A09F1" w:rsidRDefault="00B96CF3" w:rsidP="00B96CF3">
      <w:pPr>
        <w:tabs>
          <w:tab w:val="left" w:pos="142"/>
        </w:tabs>
        <w:spacing w:after="0" w:line="240" w:lineRule="auto"/>
        <w:ind w:left="426" w:hanging="284"/>
        <w:jc w:val="both"/>
        <w:rPr>
          <w:rFonts w:ascii="Times New Roman" w:hAnsi="Times New Roman" w:cs="Times New Roman"/>
          <w:b/>
          <w:sz w:val="24"/>
          <w:szCs w:val="24"/>
        </w:rPr>
      </w:pPr>
      <w:r w:rsidRPr="000A09F1">
        <w:rPr>
          <w:rFonts w:ascii="Times New Roman" w:hAnsi="Times New Roman" w:cs="Times New Roman"/>
          <w:b/>
          <w:sz w:val="24"/>
          <w:szCs w:val="24"/>
        </w:rPr>
        <w:t>Perundang-Undangan:</w:t>
      </w:r>
    </w:p>
    <w:p w14:paraId="404F851D" w14:textId="77777777" w:rsidR="00B96CF3" w:rsidRPr="000A09F1" w:rsidRDefault="00B96CF3" w:rsidP="00B96CF3">
      <w:pPr>
        <w:tabs>
          <w:tab w:val="left" w:pos="142"/>
        </w:tabs>
        <w:spacing w:after="0" w:line="240" w:lineRule="auto"/>
        <w:ind w:left="426" w:hanging="425"/>
        <w:jc w:val="both"/>
        <w:rPr>
          <w:rFonts w:ascii="Times New Roman" w:hAnsi="Times New Roman" w:cs="Times New Roman"/>
          <w:sz w:val="24"/>
          <w:szCs w:val="24"/>
        </w:rPr>
      </w:pPr>
      <w:r w:rsidRPr="000A09F1">
        <w:rPr>
          <w:rFonts w:ascii="Times New Roman" w:hAnsi="Times New Roman" w:cs="Times New Roman"/>
          <w:sz w:val="24"/>
          <w:szCs w:val="24"/>
        </w:rPr>
        <w:t>-------2003. Undang-Undang Nomor 23 Tahun 2002 Tentang Perlindungan Anak</w:t>
      </w:r>
    </w:p>
    <w:p w14:paraId="45B29090" w14:textId="77777777" w:rsidR="00B96CF3" w:rsidRPr="000A09F1" w:rsidRDefault="00B96CF3" w:rsidP="00B96CF3">
      <w:pPr>
        <w:tabs>
          <w:tab w:val="left" w:pos="142"/>
        </w:tabs>
        <w:spacing w:after="0" w:line="240" w:lineRule="auto"/>
        <w:ind w:left="426" w:hanging="425"/>
        <w:jc w:val="both"/>
        <w:rPr>
          <w:rFonts w:ascii="Times New Roman" w:hAnsi="Times New Roman" w:cs="Times New Roman"/>
          <w:sz w:val="24"/>
          <w:szCs w:val="24"/>
        </w:rPr>
      </w:pPr>
    </w:p>
    <w:p w14:paraId="6E60B4C8" w14:textId="77777777" w:rsidR="00B96CF3" w:rsidRPr="000A09F1" w:rsidRDefault="00B96CF3" w:rsidP="00B96CF3">
      <w:pPr>
        <w:tabs>
          <w:tab w:val="left" w:pos="142"/>
        </w:tabs>
        <w:spacing w:after="0" w:line="240" w:lineRule="auto"/>
        <w:ind w:left="426" w:hanging="425"/>
        <w:jc w:val="both"/>
        <w:rPr>
          <w:rFonts w:ascii="Times New Roman" w:hAnsi="Times New Roman" w:cs="Times New Roman"/>
          <w:sz w:val="24"/>
          <w:szCs w:val="24"/>
        </w:rPr>
      </w:pPr>
      <w:r w:rsidRPr="000A09F1">
        <w:rPr>
          <w:rFonts w:ascii="Times New Roman" w:hAnsi="Times New Roman" w:cs="Times New Roman"/>
          <w:sz w:val="24"/>
          <w:szCs w:val="24"/>
        </w:rPr>
        <w:t>-------2014. Undang-Undang Nomor 35 Tahun 2014 Tentang Perlindungan Anak</w:t>
      </w:r>
    </w:p>
    <w:p w14:paraId="0F046002" w14:textId="77777777" w:rsidR="00B96CF3" w:rsidRPr="000A09F1" w:rsidRDefault="00B96CF3" w:rsidP="00B96CF3">
      <w:pPr>
        <w:tabs>
          <w:tab w:val="left" w:pos="142"/>
        </w:tabs>
        <w:spacing w:after="0" w:line="240" w:lineRule="auto"/>
        <w:ind w:left="426" w:hanging="425"/>
        <w:jc w:val="both"/>
        <w:rPr>
          <w:rFonts w:ascii="Times New Roman" w:hAnsi="Times New Roman" w:cs="Times New Roman"/>
          <w:sz w:val="24"/>
          <w:szCs w:val="24"/>
        </w:rPr>
      </w:pPr>
    </w:p>
    <w:p w14:paraId="35E3F03D" w14:textId="77777777" w:rsidR="00B96CF3" w:rsidRPr="000A09F1" w:rsidRDefault="00B96CF3" w:rsidP="00B96CF3">
      <w:pPr>
        <w:tabs>
          <w:tab w:val="left" w:pos="142"/>
        </w:tabs>
        <w:spacing w:after="0" w:line="240" w:lineRule="auto"/>
        <w:ind w:left="426" w:hanging="425"/>
        <w:jc w:val="both"/>
        <w:rPr>
          <w:rFonts w:ascii="Times New Roman" w:hAnsi="Times New Roman" w:cs="Times New Roman"/>
          <w:sz w:val="24"/>
          <w:szCs w:val="24"/>
        </w:rPr>
      </w:pPr>
      <w:r w:rsidRPr="000A09F1">
        <w:rPr>
          <w:rFonts w:ascii="Times New Roman" w:hAnsi="Times New Roman" w:cs="Times New Roman"/>
          <w:sz w:val="24"/>
          <w:szCs w:val="24"/>
        </w:rPr>
        <w:t>-------2014. Undang-Undang Nomor 23 Tahun 2004 Tentang Pemerintah Daerah (UU Pemda)</w:t>
      </w:r>
    </w:p>
    <w:p w14:paraId="048420E4" w14:textId="77777777" w:rsidR="00B96CF3" w:rsidRPr="000A09F1" w:rsidRDefault="00B96CF3" w:rsidP="00B96CF3">
      <w:pPr>
        <w:tabs>
          <w:tab w:val="left" w:pos="142"/>
        </w:tabs>
        <w:spacing w:after="0" w:line="240" w:lineRule="auto"/>
        <w:ind w:left="426" w:hanging="425"/>
        <w:jc w:val="both"/>
        <w:rPr>
          <w:rFonts w:ascii="Times New Roman" w:hAnsi="Times New Roman" w:cs="Times New Roman"/>
          <w:sz w:val="24"/>
          <w:szCs w:val="24"/>
        </w:rPr>
      </w:pPr>
    </w:p>
    <w:p w14:paraId="5BEE7E4D" w14:textId="77777777" w:rsidR="00B96CF3" w:rsidRPr="000A09F1" w:rsidRDefault="00B96CF3" w:rsidP="00B96CF3">
      <w:pPr>
        <w:tabs>
          <w:tab w:val="left" w:pos="142"/>
        </w:tabs>
        <w:spacing w:after="0" w:line="240" w:lineRule="auto"/>
        <w:ind w:left="426" w:hanging="425"/>
        <w:jc w:val="both"/>
        <w:rPr>
          <w:rFonts w:ascii="Times New Roman" w:hAnsi="Times New Roman" w:cs="Times New Roman"/>
          <w:b/>
          <w:sz w:val="24"/>
          <w:szCs w:val="24"/>
        </w:rPr>
      </w:pPr>
      <w:r w:rsidRPr="000A09F1">
        <w:rPr>
          <w:rFonts w:ascii="Times New Roman" w:hAnsi="Times New Roman" w:cs="Times New Roman"/>
          <w:sz w:val="24"/>
          <w:szCs w:val="24"/>
        </w:rPr>
        <w:t>-------1999. Undang-Undang Nomor 39 Tahun 1999 Tentang Hak Asasi Manusia</w:t>
      </w:r>
    </w:p>
    <w:p w14:paraId="67704801" w14:textId="77777777" w:rsidR="00B96CF3" w:rsidRPr="000A09F1" w:rsidRDefault="00B96CF3" w:rsidP="00B96CF3">
      <w:pPr>
        <w:tabs>
          <w:tab w:val="left" w:pos="142"/>
        </w:tabs>
        <w:spacing w:after="0" w:line="240" w:lineRule="auto"/>
        <w:ind w:left="720" w:hanging="425"/>
        <w:jc w:val="both"/>
        <w:rPr>
          <w:rFonts w:ascii="Times New Roman" w:hAnsi="Times New Roman" w:cs="Times New Roman"/>
          <w:noProof/>
          <w:sz w:val="24"/>
          <w:szCs w:val="24"/>
        </w:rPr>
      </w:pPr>
    </w:p>
    <w:p w14:paraId="326A50C3" w14:textId="77777777" w:rsidR="00B96CF3" w:rsidRPr="000A09F1" w:rsidRDefault="00B96CF3" w:rsidP="00B96CF3">
      <w:pPr>
        <w:tabs>
          <w:tab w:val="left" w:pos="142"/>
        </w:tabs>
        <w:spacing w:after="0" w:line="240" w:lineRule="auto"/>
        <w:ind w:left="720" w:hanging="425"/>
        <w:jc w:val="both"/>
        <w:rPr>
          <w:rFonts w:ascii="Times New Roman" w:hAnsi="Times New Roman" w:cs="Times New Roman"/>
          <w:i/>
          <w:noProof/>
          <w:sz w:val="24"/>
          <w:szCs w:val="24"/>
        </w:rPr>
      </w:pPr>
    </w:p>
    <w:p w14:paraId="3A4A725B" w14:textId="77777777" w:rsidR="00B96CF3" w:rsidRPr="00B85BA4" w:rsidRDefault="00B96CF3" w:rsidP="00B96CF3">
      <w:pPr>
        <w:spacing w:before="120" w:line="240" w:lineRule="auto"/>
        <w:ind w:left="567" w:hanging="567"/>
        <w:jc w:val="both"/>
        <w:rPr>
          <w:rFonts w:ascii="Times New Roman" w:hAnsi="Times New Roman"/>
        </w:rPr>
      </w:pPr>
    </w:p>
    <w:p w14:paraId="5511ECBE" w14:textId="77777777" w:rsidR="00B96CF3" w:rsidRPr="00B85BA4" w:rsidRDefault="00B96CF3" w:rsidP="00B96CF3">
      <w:pPr>
        <w:spacing w:before="120" w:line="240" w:lineRule="auto"/>
        <w:ind w:left="567" w:hanging="567"/>
        <w:jc w:val="both"/>
        <w:rPr>
          <w:rFonts w:ascii="Times New Roman" w:hAnsi="Times New Roman"/>
        </w:rPr>
      </w:pPr>
    </w:p>
    <w:p w14:paraId="2BB40D24" w14:textId="77777777" w:rsidR="00933C86" w:rsidRDefault="00933C86"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p>
    <w:p w14:paraId="3568E8EF" w14:textId="77777777" w:rsidR="00933C86" w:rsidRPr="007E1111" w:rsidRDefault="00933C86" w:rsidP="00933C86">
      <w:pPr>
        <w:tabs>
          <w:tab w:val="left" w:pos="142"/>
          <w:tab w:val="left" w:pos="567"/>
          <w:tab w:val="left" w:pos="993"/>
        </w:tabs>
        <w:spacing w:after="0" w:line="240" w:lineRule="auto"/>
        <w:ind w:left="142" w:firstLine="709"/>
        <w:jc w:val="both"/>
        <w:rPr>
          <w:rFonts w:ascii="Times New Roman" w:hAnsi="Times New Roman" w:cs="Times New Roman"/>
          <w:sz w:val="24"/>
          <w:szCs w:val="24"/>
        </w:rPr>
      </w:pPr>
    </w:p>
    <w:sectPr w:rsidR="00933C86" w:rsidRPr="007E1111" w:rsidSect="00803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0A5"/>
    <w:multiLevelType w:val="hybridMultilevel"/>
    <w:tmpl w:val="DB7CA7EE"/>
    <w:lvl w:ilvl="0" w:tplc="6C0A17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0A7D6F"/>
    <w:multiLevelType w:val="multilevel"/>
    <w:tmpl w:val="D3F87638"/>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 w15:restartNumberingAfterBreak="0">
    <w:nsid w:val="26BF1DC1"/>
    <w:multiLevelType w:val="multilevel"/>
    <w:tmpl w:val="D3F87638"/>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31745A43"/>
    <w:multiLevelType w:val="multilevel"/>
    <w:tmpl w:val="14E6354A"/>
    <w:lvl w:ilvl="0">
      <w:start w:val="1"/>
      <w:numFmt w:val="decimal"/>
      <w:lvlText w:val="%1"/>
      <w:lvlJc w:val="left"/>
      <w:pPr>
        <w:ind w:left="360" w:hanging="360"/>
      </w:pPr>
      <w:rPr>
        <w:rFonts w:hint="default"/>
      </w:rPr>
    </w:lvl>
    <w:lvl w:ilvl="1">
      <w:start w:val="1"/>
      <w:numFmt w:val="decimal"/>
      <w:pStyle w:val="SUBBAB"/>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65774B56"/>
    <w:multiLevelType w:val="hybridMultilevel"/>
    <w:tmpl w:val="898A07A0"/>
    <w:lvl w:ilvl="0" w:tplc="E7B48AC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8C811DA"/>
    <w:multiLevelType w:val="multilevel"/>
    <w:tmpl w:val="AD54F4F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DE80053"/>
    <w:multiLevelType w:val="multilevel"/>
    <w:tmpl w:val="17EC0742"/>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50589081">
    <w:abstractNumId w:val="6"/>
  </w:num>
  <w:num w:numId="2" w16cid:durableId="824322703">
    <w:abstractNumId w:val="2"/>
  </w:num>
  <w:num w:numId="3" w16cid:durableId="1661618011">
    <w:abstractNumId w:val="0"/>
  </w:num>
  <w:num w:numId="4" w16cid:durableId="9456453">
    <w:abstractNumId w:val="5"/>
  </w:num>
  <w:num w:numId="5" w16cid:durableId="766001897">
    <w:abstractNumId w:val="1"/>
  </w:num>
  <w:num w:numId="6" w16cid:durableId="1278172958">
    <w:abstractNumId w:val="3"/>
  </w:num>
  <w:num w:numId="7" w16cid:durableId="228536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25CD"/>
    <w:rsid w:val="0022063C"/>
    <w:rsid w:val="002D3CF1"/>
    <w:rsid w:val="00436E81"/>
    <w:rsid w:val="00594EB8"/>
    <w:rsid w:val="008038E5"/>
    <w:rsid w:val="008A61BA"/>
    <w:rsid w:val="00933C86"/>
    <w:rsid w:val="0096193E"/>
    <w:rsid w:val="00996B32"/>
    <w:rsid w:val="009C5613"/>
    <w:rsid w:val="009D5D58"/>
    <w:rsid w:val="00AF79DE"/>
    <w:rsid w:val="00B96CF3"/>
    <w:rsid w:val="00BB766A"/>
    <w:rsid w:val="00BE3EBC"/>
    <w:rsid w:val="00D825CD"/>
    <w:rsid w:val="00E2173F"/>
    <w:rsid w:val="00EB6875"/>
    <w:rsid w:val="00F6135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C847"/>
  <w15:docId w15:val="{000CF092-C081-4B55-8CCD-F60931CE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CD"/>
  </w:style>
  <w:style w:type="paragraph" w:styleId="Heading1">
    <w:name w:val="heading 1"/>
    <w:basedOn w:val="Normal"/>
    <w:link w:val="Heading1Char"/>
    <w:uiPriority w:val="1"/>
    <w:qFormat/>
    <w:rsid w:val="00594EB8"/>
    <w:pPr>
      <w:widowControl w:val="0"/>
      <w:autoSpaceDE w:val="0"/>
      <w:autoSpaceDN w:val="0"/>
      <w:spacing w:after="0" w:line="240" w:lineRule="auto"/>
      <w:ind w:left="14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kepala 1,Body of text1,Colorful List - Accent 111,Body of text2,List Paragraph12"/>
    <w:basedOn w:val="Normal"/>
    <w:link w:val="ListParagraphChar"/>
    <w:uiPriority w:val="34"/>
    <w:qFormat/>
    <w:rsid w:val="00D825CD"/>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kepala 1 Char,Body of text1 Char"/>
    <w:link w:val="ListParagraph"/>
    <w:uiPriority w:val="34"/>
    <w:qFormat/>
    <w:locked/>
    <w:rsid w:val="00D825CD"/>
  </w:style>
  <w:style w:type="paragraph" w:customStyle="1" w:styleId="BAB">
    <w:name w:val="BAB"/>
    <w:basedOn w:val="Normal"/>
    <w:link w:val="BABChar"/>
    <w:qFormat/>
    <w:rsid w:val="00D825CD"/>
    <w:pPr>
      <w:spacing w:after="0" w:line="240" w:lineRule="auto"/>
      <w:jc w:val="center"/>
    </w:pPr>
    <w:rPr>
      <w:rFonts w:ascii="Times New Roman" w:hAnsi="Times New Roman" w:cs="Times New Roman"/>
      <w:b/>
      <w:bCs/>
      <w:sz w:val="24"/>
    </w:rPr>
  </w:style>
  <w:style w:type="paragraph" w:customStyle="1" w:styleId="SUBBAB">
    <w:name w:val="SUB BAB"/>
    <w:basedOn w:val="ListParagraph"/>
    <w:link w:val="SUBBABChar"/>
    <w:qFormat/>
    <w:rsid w:val="00D825CD"/>
    <w:pPr>
      <w:numPr>
        <w:ilvl w:val="1"/>
        <w:numId w:val="6"/>
      </w:numPr>
      <w:spacing w:after="0" w:line="240" w:lineRule="auto"/>
      <w:jc w:val="both"/>
    </w:pPr>
    <w:rPr>
      <w:rFonts w:ascii="Times New Roman" w:hAnsi="Times New Roman" w:cs="Times New Roman"/>
      <w:b/>
      <w:bCs/>
      <w:sz w:val="24"/>
    </w:rPr>
  </w:style>
  <w:style w:type="character" w:customStyle="1" w:styleId="BABChar">
    <w:name w:val="BAB Char"/>
    <w:basedOn w:val="DefaultParagraphFont"/>
    <w:link w:val="BAB"/>
    <w:rsid w:val="00D825CD"/>
    <w:rPr>
      <w:rFonts w:ascii="Times New Roman" w:hAnsi="Times New Roman" w:cs="Times New Roman"/>
      <w:b/>
      <w:bCs/>
      <w:sz w:val="24"/>
    </w:rPr>
  </w:style>
  <w:style w:type="character" w:customStyle="1" w:styleId="SUBBABChar">
    <w:name w:val="SUB BAB Char"/>
    <w:basedOn w:val="ListParagraphChar"/>
    <w:link w:val="SUBBAB"/>
    <w:rsid w:val="00D825CD"/>
    <w:rPr>
      <w:rFonts w:ascii="Times New Roman" w:hAnsi="Times New Roman" w:cs="Times New Roman"/>
      <w:b/>
      <w:bCs/>
      <w:sz w:val="24"/>
    </w:rPr>
  </w:style>
  <w:style w:type="character" w:styleId="Hyperlink">
    <w:name w:val="Hyperlink"/>
    <w:basedOn w:val="DefaultParagraphFont"/>
    <w:uiPriority w:val="99"/>
    <w:unhideWhenUsed/>
    <w:rsid w:val="00594EB8"/>
    <w:rPr>
      <w:color w:val="0563C1" w:themeColor="hyperlink"/>
      <w:u w:val="single"/>
    </w:rPr>
  </w:style>
  <w:style w:type="character" w:customStyle="1" w:styleId="Heading1Char">
    <w:name w:val="Heading 1 Char"/>
    <w:basedOn w:val="DefaultParagraphFont"/>
    <w:link w:val="Heading1"/>
    <w:uiPriority w:val="1"/>
    <w:rsid w:val="00594EB8"/>
    <w:rPr>
      <w:rFonts w:ascii="Times New Roman" w:eastAsia="Times New Roman" w:hAnsi="Times New Roman" w:cs="Times New Roman"/>
      <w:b/>
      <w:bCs/>
      <w:sz w:val="24"/>
      <w:szCs w:val="24"/>
    </w:rPr>
  </w:style>
  <w:style w:type="paragraph" w:styleId="HTMLPreformatted">
    <w:name w:val="HTML Preformatted"/>
    <w:basedOn w:val="Normal"/>
    <w:link w:val="HTMLPreformattedChar"/>
    <w:uiPriority w:val="99"/>
    <w:semiHidden/>
    <w:unhideWhenUsed/>
    <w:rsid w:val="00594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94EB8"/>
    <w:rPr>
      <w:rFonts w:ascii="Courier New" w:eastAsia="Times New Roman" w:hAnsi="Courier New" w:cs="Courier New"/>
      <w:sz w:val="20"/>
      <w:szCs w:val="20"/>
      <w:lang w:eastAsia="id-ID"/>
    </w:rPr>
  </w:style>
  <w:style w:type="character" w:customStyle="1" w:styleId="y2iqfc">
    <w:name w:val="y2iqfc"/>
    <w:basedOn w:val="DefaultParagraphFont"/>
    <w:rsid w:val="00594EB8"/>
  </w:style>
  <w:style w:type="character" w:customStyle="1" w:styleId="markedcontent">
    <w:name w:val="markedcontent"/>
    <w:basedOn w:val="DefaultParagraphFont"/>
    <w:rsid w:val="00B96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75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akonstantinus08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dc:creator>
  <cp:lastModifiedBy>kons dua</cp:lastModifiedBy>
  <cp:revision>6</cp:revision>
  <dcterms:created xsi:type="dcterms:W3CDTF">2022-11-16T02:02:00Z</dcterms:created>
  <dcterms:modified xsi:type="dcterms:W3CDTF">2023-12-07T00:02:00Z</dcterms:modified>
</cp:coreProperties>
</file>